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0CC4B0" w14:textId="77777777" w:rsidR="009F33B4" w:rsidRDefault="009F33B4" w:rsidP="006037BF">
      <w:pPr>
        <w:ind w:firstLine="432"/>
      </w:pPr>
    </w:p>
    <w:p w14:paraId="5B3D4A61" w14:textId="77777777" w:rsidR="001557A7" w:rsidRDefault="00EA4A7A" w:rsidP="001557A7">
      <w:pPr>
        <w:pStyle w:val="af9"/>
        <w:ind w:firstLine="574"/>
      </w:pPr>
      <w:r w:rsidRPr="00EA4A7A">
        <w:t>Development of</w:t>
      </w:r>
      <w:r w:rsidR="002F2B7C">
        <w:t xml:space="preserve"> </w:t>
      </w:r>
      <w:r w:rsidRPr="00EA4A7A">
        <w:t>Radioisotopes Production Method</w:t>
      </w:r>
    </w:p>
    <w:p w14:paraId="3F0BF651" w14:textId="1925D3DB" w:rsidR="009F33B4" w:rsidRDefault="00EA4A7A" w:rsidP="00C35625">
      <w:pPr>
        <w:pStyle w:val="af9"/>
        <w:ind w:firstLine="574"/>
        <w:contextualSpacing/>
      </w:pPr>
      <w:r w:rsidRPr="00EA4A7A">
        <w:t>by Accelerator-based Neutron</w:t>
      </w:r>
    </w:p>
    <w:p w14:paraId="05F33B27" w14:textId="66FDB021" w:rsidR="006037BF" w:rsidRDefault="006037BF" w:rsidP="006037BF">
      <w:pPr>
        <w:pStyle w:val="afb"/>
        <w:ind w:firstLine="494"/>
      </w:pPr>
      <w:r>
        <w:rPr>
          <w:rFonts w:hint="eastAsia"/>
        </w:rPr>
        <w:t>-</w:t>
      </w:r>
      <w:r w:rsidR="006F728F">
        <w:t xml:space="preserve">activity at Kyushu- university 2020 </w:t>
      </w:r>
      <w:r>
        <w:t>-</w:t>
      </w:r>
    </w:p>
    <w:p w14:paraId="778627FD" w14:textId="7DDCBC3C" w:rsidR="00CD11B8" w:rsidRDefault="00CD11B8" w:rsidP="00CD11B8">
      <w:pPr>
        <w:ind w:firstLine="432"/>
      </w:pPr>
    </w:p>
    <w:p w14:paraId="182E4C2D" w14:textId="77777777" w:rsidR="008709A7" w:rsidRPr="00CD11B8" w:rsidRDefault="008709A7" w:rsidP="00CD11B8">
      <w:pPr>
        <w:ind w:firstLine="432"/>
      </w:pPr>
    </w:p>
    <w:p w14:paraId="06510407" w14:textId="7DBCEFD8" w:rsidR="00B81677" w:rsidRDefault="00A75A97" w:rsidP="00AA630B">
      <w:pPr>
        <w:pStyle w:val="Authors"/>
        <w:ind w:firstLine="432"/>
        <w:rPr>
          <w:vertAlign w:val="superscript"/>
        </w:rPr>
      </w:pPr>
      <w:r>
        <w:t>Tadahiro KIN</w:t>
      </w:r>
      <w:r w:rsidR="00535799" w:rsidRPr="00535799">
        <w:rPr>
          <w:vertAlign w:val="superscript"/>
        </w:rPr>
        <w:t>1</w:t>
      </w:r>
      <w:r w:rsidR="00B81677">
        <w:rPr>
          <w:vertAlign w:val="superscript"/>
        </w:rPr>
        <w:t>*</w:t>
      </w:r>
    </w:p>
    <w:p w14:paraId="22A63C4C" w14:textId="6A3194D6" w:rsidR="00B81677" w:rsidRDefault="00B81677" w:rsidP="00AA630B">
      <w:pPr>
        <w:pStyle w:val="Authors"/>
        <w:ind w:firstLine="432"/>
      </w:pPr>
      <w:r w:rsidRPr="00B81677">
        <w:rPr>
          <w:vertAlign w:val="superscript"/>
        </w:rPr>
        <w:t>1</w:t>
      </w:r>
      <w:r w:rsidR="006A508A">
        <w:t xml:space="preserve">Department of </w:t>
      </w:r>
      <w:r w:rsidR="008B7682">
        <w:t>Advanced</w:t>
      </w:r>
      <w:r w:rsidR="006A508A">
        <w:t xml:space="preserve"> Energy Engineering Science, Kyushu University</w:t>
      </w:r>
    </w:p>
    <w:p w14:paraId="0C33FA0B" w14:textId="423F0B93" w:rsidR="00B81677" w:rsidRDefault="006A508A" w:rsidP="00AA630B">
      <w:pPr>
        <w:pStyle w:val="Authors"/>
        <w:ind w:firstLine="432"/>
      </w:pPr>
      <w:r>
        <w:t>1-6</w:t>
      </w:r>
      <w:r w:rsidR="00B81677" w:rsidRPr="00B81677">
        <w:t xml:space="preserve"> </w:t>
      </w:r>
      <w:proofErr w:type="spellStart"/>
      <w:r>
        <w:t>Kasuga-koen</w:t>
      </w:r>
      <w:proofErr w:type="spellEnd"/>
      <w:r>
        <w:t xml:space="preserve"> </w:t>
      </w:r>
      <w:proofErr w:type="spellStart"/>
      <w:r>
        <w:t>Kasuga-shi</w:t>
      </w:r>
      <w:proofErr w:type="spellEnd"/>
      <w:r w:rsidR="00C62BF1">
        <w:t>., Fukuoka-ken,</w:t>
      </w:r>
      <w:r w:rsidR="00BF0E71">
        <w:t xml:space="preserve"> 816-8580</w:t>
      </w:r>
      <w:r w:rsidR="000E2194">
        <w:t xml:space="preserve">, </w:t>
      </w:r>
      <w:r w:rsidR="00FC52BC">
        <w:t>Japan</w:t>
      </w:r>
      <w:r w:rsidR="00C62BF1">
        <w:t xml:space="preserve"> </w:t>
      </w:r>
      <w:r w:rsidR="00F73FD6">
        <w:t>F</w:t>
      </w:r>
      <w:r w:rsidR="00C62BF1">
        <w:t>ukuoka</w:t>
      </w:r>
    </w:p>
    <w:p w14:paraId="5018AEA9" w14:textId="1EF579B8" w:rsidR="00B81677" w:rsidRDefault="00B81677" w:rsidP="00BC7072">
      <w:pPr>
        <w:pStyle w:val="Authors"/>
        <w:ind w:firstLine="432"/>
        <w:jc w:val="both"/>
      </w:pPr>
    </w:p>
    <w:p w14:paraId="66F4D122" w14:textId="0DB6C0B7" w:rsidR="002A050A" w:rsidRPr="003B6DD5" w:rsidRDefault="002A050A" w:rsidP="00AA630B">
      <w:pPr>
        <w:ind w:firstLine="432"/>
      </w:pPr>
    </w:p>
    <w:p w14:paraId="38E66A42" w14:textId="623653FB" w:rsidR="009F33B4" w:rsidRDefault="00424B57" w:rsidP="00AA630B">
      <w:pPr>
        <w:ind w:firstLine="432"/>
      </w:pPr>
      <w:r w:rsidRPr="00424B57">
        <w:t xml:space="preserve">Radioisotopes (RIs) </w:t>
      </w:r>
      <w:r w:rsidR="004A65C7">
        <w:t>production</w:t>
      </w:r>
      <w:r w:rsidRPr="00424B57">
        <w:t xml:space="preserve"> using deuteron accelerator-based neutrons has been studying at Kyushu University. We primarily focus on neutrons generated via the C or Be(d, n) reactions in a target whose thickness is thicker than the deuteron range. These reactions are selected because (1) high intense neutrons having high kinetic energy </w:t>
      </w:r>
      <w:r w:rsidR="00EA5213">
        <w:t xml:space="preserve">can </w:t>
      </w:r>
      <w:r w:rsidRPr="00424B57">
        <w:t xml:space="preserve">generate by the elastic and non-elastic breakup reaction of deuterons, and (2) neutron energy spectrum has a maximum of around a half incident deuteron energy, i.e., varying deuteron energy guides the spectrum shape adjustment. The two approaches have conducted the study: proposal of new production routes </w:t>
      </w:r>
      <w:r w:rsidR="00C8118E">
        <w:t>and</w:t>
      </w:r>
      <w:r w:rsidRPr="00424B57">
        <w:t xml:space="preserve"> new RIs with the accelerator-based neutron method and systematic measurements of double-differential thick-target neutron yields (DDTTNYs) up to 40 MeV. The present paper shows some examples of past works (</w:t>
      </w:r>
      <w:r w:rsidRPr="006E4547">
        <w:rPr>
          <w:vertAlign w:val="superscript"/>
        </w:rPr>
        <w:t>92</w:t>
      </w:r>
      <w:r w:rsidRPr="00424B57">
        <w:t xml:space="preserve">Y </w:t>
      </w:r>
      <w:r w:rsidR="004A65C7">
        <w:t>production</w:t>
      </w:r>
      <w:r w:rsidRPr="00424B57">
        <w:t xml:space="preserve"> for biodistribution assessment and 132Cs production for alternative environment tracer as </w:t>
      </w:r>
      <w:r w:rsidRPr="006E4547">
        <w:rPr>
          <w:vertAlign w:val="superscript"/>
        </w:rPr>
        <w:t>137</w:t>
      </w:r>
      <w:r w:rsidRPr="00424B57">
        <w:t xml:space="preserve">Cs), </w:t>
      </w:r>
      <w:r w:rsidR="002062F6">
        <w:t xml:space="preserve">and </w:t>
      </w:r>
      <w:r w:rsidRPr="00424B57">
        <w:t>current status (systematic DDTTNY measurement results) of our project.</w:t>
      </w:r>
    </w:p>
    <w:p w14:paraId="711F9E82" w14:textId="77777777" w:rsidR="00821C8B" w:rsidRPr="00424B57" w:rsidRDefault="00821C8B" w:rsidP="00AA630B">
      <w:pPr>
        <w:ind w:firstLine="432"/>
      </w:pPr>
    </w:p>
    <w:p w14:paraId="15958B07" w14:textId="0C3634AC" w:rsidR="00B26ED1" w:rsidRPr="00667DBA" w:rsidRDefault="00AC66F9" w:rsidP="00667DBA">
      <w:pPr>
        <w:pStyle w:val="1"/>
      </w:pPr>
      <w:r>
        <w:t>Introduction</w:t>
      </w:r>
    </w:p>
    <w:p w14:paraId="7E555CF9" w14:textId="4798CADC" w:rsidR="003429D0" w:rsidRPr="006F0911" w:rsidRDefault="003429D0" w:rsidP="00EB03B3">
      <w:pPr>
        <w:ind w:firstLine="432"/>
      </w:pPr>
      <w:r w:rsidRPr="006F0911">
        <w:t xml:space="preserve">Recently, </w:t>
      </w:r>
      <w:r w:rsidR="00BB6E6E">
        <w:t xml:space="preserve">the </w:t>
      </w:r>
      <w:r w:rsidRPr="006F0911">
        <w:t>accelerator-based neutron has been widely applied in various fields. In this decade, medical radioisotopes (RIs) production using the neutron ha</w:t>
      </w:r>
      <w:r w:rsidR="007C03EA">
        <w:t>s</w:t>
      </w:r>
      <w:r w:rsidRPr="006F0911">
        <w:t xml:space="preserve"> been proposed</w:t>
      </w:r>
      <w:r w:rsidR="00DA1F0F">
        <w:t xml:space="preserve"> by</w:t>
      </w:r>
      <w:r w:rsidRPr="006F0911">
        <w:rPr>
          <w:rFonts w:hint="eastAsia"/>
        </w:rPr>
        <w:t xml:space="preserve"> </w:t>
      </w:r>
      <w:r w:rsidRPr="006F0911">
        <w:t>Nagai et al.</w:t>
      </w:r>
      <w:r w:rsidR="009063D8">
        <w:t xml:space="preserve"> </w:t>
      </w:r>
      <w:r w:rsidR="00805586">
        <w:t>First in the research,</w:t>
      </w:r>
      <w:r w:rsidR="00AA64B4">
        <w:t xml:space="preserve"> </w:t>
      </w:r>
      <w:r w:rsidR="00BB6E6E">
        <w:t xml:space="preserve">the </w:t>
      </w:r>
      <w:r w:rsidR="00AA64B4">
        <w:t>production method of</w:t>
      </w:r>
      <w:r w:rsidRPr="006F0911">
        <w:t xml:space="preserve"> </w:t>
      </w:r>
      <w:r w:rsidRPr="00672553">
        <w:rPr>
          <w:vertAlign w:val="superscript"/>
        </w:rPr>
        <w:t>99</w:t>
      </w:r>
      <w:r w:rsidRPr="006F0911">
        <w:t xml:space="preserve">Mo, which is the mother nuclide of the most used medical RI, </w:t>
      </w:r>
      <w:r w:rsidRPr="00D143F7">
        <w:rPr>
          <w:vertAlign w:val="superscript"/>
        </w:rPr>
        <w:t>99m</w:t>
      </w:r>
      <w:r w:rsidRPr="006F0911">
        <w:t>Tc</w:t>
      </w:r>
      <w:r w:rsidR="00BA092E">
        <w:t>,</w:t>
      </w:r>
      <w:r w:rsidR="00AA64B4">
        <w:t xml:space="preserve"> was proposed</w:t>
      </w:r>
      <w:r w:rsidR="007D4329">
        <w:t xml:space="preserve"> </w:t>
      </w:r>
      <w:r w:rsidR="00606436">
        <w:fldChar w:fldCharType="begin" w:fldLock="1"/>
      </w:r>
      <w:r w:rsidR="001D5B4F">
        <w:instrText>ADDIN CSL_CITATION {"citationItems":[{"id":"ITEM-1","itemData":{"DOI":"10.1143/JPSJ.78.033201","ISSN":"00319015","abstract":"We have proposed a new route to produce 99Mo for nuclear medicine by the 100Mo(n, 2n) 99Mo reaction. The reaction cross section is known to be ̃1.5 b in the neutron energy, E n, range from 12 to 17 MeV: 10-times larger than the thermal-neutron capture cross section of 98Mo. By irradiating an enriched 100Mo target for 198 h with neutrons of ̃10 13 n/(cm 2 s) at E n ̃ 14 MeV, one can produce 79 GBq/g specific activity of 99Mo. Since the cross sections for 100Mo(n, p) 100Nb, 100Mo(n, np) 99Nb and 100Mo(n, α) 97Zr at 12 ≤ E n ≤ 17 MeV are small, less than a few mb, radioactive waste during and/or after chemical processing of 99Mo would not be a serious problem. The proposed route could bring a major breakthrough in the solution of ensuring a constant and reliable supply of 99Mo without using highly enriched 235U. © 2009 The Physical Society of Japan.","author":[{"dropping-particle":"","family":"Nagai","given":"Yasuki","non-dropping-particle":"","parse-names":false,"suffix":""},{"dropping-particle":"","family":"Hatsukawa","given":"Yuichi","non-dropping-particle":"","parse-names":false,"suffix":""}],"container-title":"Journal of the Physical Society of Japan","id":"ITEM-1","issue":"3","issued":{"date-parts":[["2009"]]},"page":"12-15","title":"Production of 99Mo for nuclear medicine by 100Mo(n, 2n) 99Mo","type":"article-journal","volume":"78"},"uris":["http://www.mendeley.com/documents/?uuid=24ca11f2-e58e-4193-b0ba-cb855be18fe1"]},{"id":"ITEM-2","itemData":{"DOI":"10.1143/JPSJ.80.083201","ISSN":"00319015","abstract":"We have for the first time succeeded in separating 99mTc from a MoO3 sample irradiated with accelerator neutrons free from any radioactive impurities and in formulating 99mTc-methylene diphosphonate (99mTc-MDP). 99Mo, the mother nuclide of 99mTc, was produced by the 100Mo(n; 2n)99Mo reaction using about 14MeV neutrons provided by the 3H(d; n) 4He reaction at the Fusion Neutronics Source of Japan Atomic Energy Agency. The 99mTc was separated from 99Mo by sublimation and its radionuclide purity was confirmed to be higher than 99.99% by γ-spectroscopy. The labeling efficiency of 99mTc-MDP was shown to be higher than 99% by thin-layer chromatography. These values exceed the United States Pharmacopeia requirements for a fission product, 99Mo. Consequently, a 99mTc radiopharmaceutical preparation formed by using the mentioned 99Mo can be a promising substitute for the fission product 99Mo, which is currently produced using a highly enriched uranium target in aging research reactors. A longstanding problem to ensure a reliable and constant supply of 99Mo in Japan can be partially mitigated. © 2011 The Physical Society of Japan.","author":[{"dropping-particle":"","family":"Nagai","given":"Yasuki","non-dropping-particle":"","parse-names":false,"suffix":""},{"dropping-particle":"","family":"Hatsukawa","given":"Yuichi","non-dropping-particle":"","parse-names":false,"suffix":""},{"dropping-particle":"","family":"Kin","given":"Tadahiro","non-dropping-particle":"","parse-names":false,"suffix":""},{"dropping-particle":"","family":"Hashimoto","given":"Kazuyuki","non-dropping-particle":"","parse-names":false,"suffix":""},{"dropping-particle":"","family":"Motoishi","given":"Shoji","non-dropping-particle":"","parse-names":false,"suffix":""},{"dropping-particle":"","family":"Konno","given":"Chikara","non-dropping-particle":"","parse-names":false,"suffix":""},{"dropping-particle":"","family":"Ochiai","given":"Kentaro","non-dropping-particle":"","parse-names":false,"suffix":""},{"dropping-particle":"","family":"Takakura","given":"Kosuke","non-dropping-particle":"","parse-names":false,"suffix":""},{"dropping-particle":"","family":"Sato","given":"Yuichi","non-dropping-particle":"","parse-names":false,"suffix":""},{"dropping-particle":"","family":"Kawauchi","given":"Yukimasa","non-dropping-particle":"","parse-names":false,"suffix":""},{"dropping-particle":"","family":"Sato","given":"Norihito","non-dropping-particle":"","parse-names":false,"suffix":""},{"dropping-particle":"","family":"Ohta","given":"Akio","non-dropping-particle":"","parse-names":false,"suffix":""},{"dropping-particle":"","family":"Yamabayashi","given":"Hisamichi","non-dropping-particle":"","parse-names":false,"suffix":""},{"dropping-particle":"","family":"Tanase","given":"Masakazu","non-dropping-particle":"","parse-names":false,"suffix":""},{"dropping-particle":"","family":"Fujisaki","given":"Saburo","non-dropping-particle":"","parse-names":false,"suffix":""},{"dropping-particle":"","family":"Teranaka","given":"Tomoyuki","non-dropping-particle":"","parse-names":false,"suffix":""},{"dropping-particle":"","family":"Takeuchi","given":"Nobuhiro","non-dropping-particle":"","parse-names":false,"suffix":""},{"dropping-particle":"","family":"Igarashi","given":"Takashi","non-dropping-particle":"","parse-names":false,"suffix":""}],"container-title":"Journal of the Physical Society of Japan","id":"ITEM-2","issue":"8","issued":{"date-parts":[["2011"]]},"page":"4-7","title":"Successful labeling of 99mTc-MDP using 99mTc separated from 99Mo produced by 100Mo(n,2n)99Mo","type":"article-journal","volume":"80"},"uris":["http://www.mendeley.com/documents/?uuid=87cf7cde-25c3-4472-bdca-dbb34f56b8d3"]}],"mendeley":{"formattedCitation":"[1,2]","plainTextFormattedCitation":"[1,2]","previouslyFormattedCitation":"[1,2]"},"properties":{"noteIndex":0},"schema":"https://github.com/citation-style-language/schema/raw/master/csl-citation.json"}</w:instrText>
      </w:r>
      <w:r w:rsidR="00606436">
        <w:fldChar w:fldCharType="separate"/>
      </w:r>
      <w:r w:rsidR="002E58A4" w:rsidRPr="002E58A4">
        <w:rPr>
          <w:noProof/>
        </w:rPr>
        <w:t>[1,2]</w:t>
      </w:r>
      <w:r w:rsidR="00606436">
        <w:fldChar w:fldCharType="end"/>
      </w:r>
      <w:r w:rsidRPr="006F0911">
        <w:t xml:space="preserve">. In </w:t>
      </w:r>
      <w:r w:rsidR="009A7AAF">
        <w:t>th</w:t>
      </w:r>
      <w:r w:rsidR="00AD1AA8">
        <w:t>e study</w:t>
      </w:r>
      <w:r w:rsidR="002E58A4">
        <w:t>,</w:t>
      </w:r>
      <w:r w:rsidR="00345681">
        <w:t xml:space="preserve"> </w:t>
      </w:r>
      <w:r w:rsidRPr="006F0911">
        <w:t>deuterons are accelerated to around 100 keV and bombard</w:t>
      </w:r>
      <w:r w:rsidR="00633ED4">
        <w:t>ed</w:t>
      </w:r>
      <w:r w:rsidRPr="006F0911">
        <w:t xml:space="preserve"> on </w:t>
      </w:r>
      <w:r w:rsidR="00491772">
        <w:t xml:space="preserve">a </w:t>
      </w:r>
      <w:r w:rsidRPr="006F0911">
        <w:t xml:space="preserve">tritium target to obtain neutrons by </w:t>
      </w:r>
      <w:r w:rsidR="00E20298">
        <w:t xml:space="preserve">DT </w:t>
      </w:r>
      <w:r w:rsidRPr="006F0911">
        <w:t xml:space="preserve">fusion reactions. </w:t>
      </w:r>
      <w:r w:rsidR="00E20298">
        <w:t xml:space="preserve">Generated neutrons have nearly monoenergetic </w:t>
      </w:r>
      <w:r w:rsidR="00463294">
        <w:t>around 14 MeV</w:t>
      </w:r>
      <w:r w:rsidR="006E4547">
        <w:t>,</w:t>
      </w:r>
      <w:r w:rsidR="00463294">
        <w:t xml:space="preserve"> where </w:t>
      </w:r>
      <w:r w:rsidRPr="006F0911">
        <w:t xml:space="preserve">the </w:t>
      </w:r>
      <w:r w:rsidR="00897F70" w:rsidRPr="00897F70">
        <w:rPr>
          <w:vertAlign w:val="superscript"/>
        </w:rPr>
        <w:t>99</w:t>
      </w:r>
      <w:r w:rsidR="00897F70">
        <w:t xml:space="preserve">Mo production </w:t>
      </w:r>
      <w:r w:rsidRPr="006F0911">
        <w:t xml:space="preserve">reaction </w:t>
      </w:r>
      <w:r w:rsidRPr="00D143F7">
        <w:rPr>
          <w:vertAlign w:val="superscript"/>
        </w:rPr>
        <w:t>100</w:t>
      </w:r>
      <w:r w:rsidRPr="006F0911">
        <w:t>Mo(</w:t>
      </w:r>
      <w:r w:rsidRPr="00897F70">
        <w:rPr>
          <w:i/>
          <w:iCs/>
        </w:rPr>
        <w:t>n</w:t>
      </w:r>
      <w:r w:rsidRPr="006F0911">
        <w:t>,2</w:t>
      </w:r>
      <w:r w:rsidRPr="00897F70">
        <w:rPr>
          <w:i/>
          <w:iCs/>
        </w:rPr>
        <w:t>n</w:t>
      </w:r>
      <w:r w:rsidRPr="006F0911">
        <w:t xml:space="preserve">) has </w:t>
      </w:r>
      <w:r w:rsidR="00633ED4">
        <w:t xml:space="preserve">a </w:t>
      </w:r>
      <w:r w:rsidRPr="006F0911">
        <w:t>large cross section</w:t>
      </w:r>
      <w:r w:rsidR="00DA03E8">
        <w:t>.</w:t>
      </w:r>
      <w:r w:rsidRPr="006F0911">
        <w:t xml:space="preserve"> </w:t>
      </w:r>
      <w:r w:rsidR="007D292A">
        <w:t>The study reveals that t</w:t>
      </w:r>
      <w:r w:rsidRPr="006F0911">
        <w:t xml:space="preserve">he production </w:t>
      </w:r>
      <w:r w:rsidR="00CF662B">
        <w:t xml:space="preserve">method </w:t>
      </w:r>
      <w:r w:rsidR="003B0720">
        <w:t>can</w:t>
      </w:r>
      <w:r w:rsidR="00CF662B">
        <w:t xml:space="preserve"> generate </w:t>
      </w:r>
      <w:r w:rsidR="00634E02">
        <w:t xml:space="preserve">a </w:t>
      </w:r>
      <w:r w:rsidR="00CF662B">
        <w:t xml:space="preserve">sufficient </w:t>
      </w:r>
      <w:r w:rsidRPr="006F0911">
        <w:t xml:space="preserve">amount of </w:t>
      </w:r>
      <w:r w:rsidRPr="00B93E5E">
        <w:rPr>
          <w:vertAlign w:val="superscript"/>
        </w:rPr>
        <w:t>99</w:t>
      </w:r>
      <w:r w:rsidRPr="006F0911">
        <w:t xml:space="preserve">Mo </w:t>
      </w:r>
      <w:r w:rsidR="00CF662B">
        <w:t>of</w:t>
      </w:r>
      <w:r w:rsidRPr="006F0911">
        <w:t xml:space="preserve"> the world demand. </w:t>
      </w:r>
      <w:r w:rsidR="008F6BFC">
        <w:t>We have also proposed</w:t>
      </w:r>
      <w:r w:rsidR="00B959BD">
        <w:t xml:space="preserve"> </w:t>
      </w:r>
      <w:r w:rsidR="00634E02">
        <w:t xml:space="preserve">the </w:t>
      </w:r>
      <w:r w:rsidRPr="00D143F7">
        <w:rPr>
          <w:vertAlign w:val="superscript"/>
        </w:rPr>
        <w:t>64</w:t>
      </w:r>
      <w:r w:rsidRPr="006F0911">
        <w:t xml:space="preserve">Cu and </w:t>
      </w:r>
      <w:r w:rsidRPr="00B93E5E">
        <w:rPr>
          <w:vertAlign w:val="superscript"/>
        </w:rPr>
        <w:t>67</w:t>
      </w:r>
      <w:r w:rsidRPr="006F0911">
        <w:t xml:space="preserve">Cu production </w:t>
      </w:r>
      <w:r w:rsidR="00634E02">
        <w:t>methods</w:t>
      </w:r>
      <w:r w:rsidRPr="006F0911">
        <w:t xml:space="preserve"> </w:t>
      </w:r>
      <w:r w:rsidR="008F6BFC">
        <w:t xml:space="preserve">for other applications </w:t>
      </w:r>
      <w:r w:rsidRPr="006F0911">
        <w:t>by using accelerator-based neutron via the C(</w:t>
      </w:r>
      <w:proofErr w:type="spellStart"/>
      <w:r w:rsidRPr="001D5B4F">
        <w:rPr>
          <w:i/>
          <w:iCs/>
        </w:rPr>
        <w:t>d</w:t>
      </w:r>
      <w:r w:rsidRPr="006F0911">
        <w:t>,</w:t>
      </w:r>
      <w:r w:rsidRPr="001D5B4F">
        <w:rPr>
          <w:i/>
          <w:iCs/>
        </w:rPr>
        <w:t>n</w:t>
      </w:r>
      <w:proofErr w:type="spellEnd"/>
      <w:r w:rsidRPr="006F0911">
        <w:t>) reaction</w:t>
      </w:r>
      <w:r w:rsidR="00184119">
        <w:t xml:space="preserve"> </w:t>
      </w:r>
      <w:r w:rsidR="001D5B4F">
        <w:fldChar w:fldCharType="begin" w:fldLock="1"/>
      </w:r>
      <w:r w:rsidR="00C622C0">
        <w:instrText>ADDIN CSL_CITATION {"citationItems":[{"id":"ITEM-1","itemData":{"DOI":"10.7566/JPSJ.82.034201","ISSN":"00319015","abstract":"We have measured the activation cross sections producing 64Cu and 67Cu, promising medical radioisotopes for molecular imaging and radioimmunotherapy, by bombarding a natural zinc sample with 14MeV neutrons. We estimated the production yields of 64Cu and 67Cu by fast neutrons from natC(d,n) with 40MeV 5mA deuterons. We used the present result together with the evaluated cross section of Zn isotopes. The calculated 64Cu yield is 1.8 TBq (175 g 64Zn) for 12 h of irradiation; the yields of 67Cu by 67Zn(n,p) 67Cu and 68Zn(n,x)67Cu were 249 GBq (184 g 67Zn) and 287 GBq (186 g 68Zn) at the end of 2 days of irradiation, respectively. From the results, we proposed a new route to produce 67Cu with very little radionuclide impurity via the 68Zn(n,x)67Cu reaction, and showed the 64Zn(n,p)64Cu reaction to be a promising route to produce 64Cu. Both 67Cu and 64Cu are noted to be produced using fast neutrons. © 2013 The Physical Society of Japan.","author":[{"dropping-particle":"","family":"Kin","given":"Tadahiro","non-dropping-particle":"","parse-names":false,"suffix":""},{"dropping-particle":"","family":"Nagai","given":"Yasuki","non-dropping-particle":"","parse-names":false,"suffix":""},{"dropping-particle":"","family":"Iwamoto","given":"Nobuyuki","non-dropping-particle":"","parse-names":false,"suffix":""},{"dropping-particle":"","family":"Minato","given":"Futoshi","non-dropping-particle":"","parse-names":false,"suffix":""},{"dropping-particle":"","family":"Iwamoto","given":"Osamu","non-dropping-particle":"","parse-names":false,"suffix":""},{"dropping-particle":"","family":"Hatsukawa","given":"Yuichi","non-dropping-particle":"","parse-names":false,"suffix":""},{"dropping-particle":"","family":"Segawa","given":"Mariko","non-dropping-particle":"","parse-names":false,"suffix":""},{"dropping-particle":"","family":"Harada","given":"Hideo","non-dropping-particle":"","parse-names":false,"suffix":""},{"dropping-particle":"","family":"Konno","given":"Chikara","non-dropping-particle":"","parse-names":false,"suffix":""},{"dropping-particle":"","family":"Ochiai","given":"Kentaro","non-dropping-particle":"","parse-names":false,"suffix":""},{"dropping-particle":"","family":"Takakura","given":"Kosuke","non-dropping-particle":"","parse-names":false,"suffix":""}],"container-title":"Journal of the Physical Society of Japan","id":"ITEM-1","issue":"3","issued":{"date-parts":[["2013"]]},"page":"1-8","title":"New production routes for medical isotopes 64Cu and 67Cu using accelerator neutrons","type":"article-journal","volume":"82"},"uris":["http://www.mendeley.com/documents/?uuid=7b6480eb-b613-409d-acf8-a740170bc024"]}],"mendeley":{"formattedCitation":"[3]","plainTextFormattedCitation":"[3]","previouslyFormattedCitation":"[3]"},"properties":{"noteIndex":0},"schema":"https://github.com/citation-style-language/schema/raw/master/csl-citation.json"}</w:instrText>
      </w:r>
      <w:r w:rsidR="001D5B4F">
        <w:fldChar w:fldCharType="separate"/>
      </w:r>
      <w:r w:rsidR="001D5B4F" w:rsidRPr="001D5B4F">
        <w:rPr>
          <w:noProof/>
        </w:rPr>
        <w:t>[3]</w:t>
      </w:r>
      <w:r w:rsidR="001D5B4F">
        <w:fldChar w:fldCharType="end"/>
      </w:r>
      <w:r w:rsidRPr="006F0911">
        <w:t xml:space="preserve">. These copper RIs are new promising candidates </w:t>
      </w:r>
      <w:r w:rsidR="001248EA">
        <w:t>of theranostics</w:t>
      </w:r>
      <w:r w:rsidR="002E554D">
        <w:t xml:space="preserve">, which </w:t>
      </w:r>
      <w:r w:rsidR="00703DE5">
        <w:t xml:space="preserve">means </w:t>
      </w:r>
      <w:r w:rsidR="008F6BFC">
        <w:t>combining</w:t>
      </w:r>
      <w:r w:rsidR="00703DE5">
        <w:t xml:space="preserve"> therapy and diagnosis</w:t>
      </w:r>
      <w:r w:rsidRPr="006F0911">
        <w:t xml:space="preserve">. In the proposed </w:t>
      </w:r>
      <w:r w:rsidR="00703DE5">
        <w:t>route</w:t>
      </w:r>
      <w:r w:rsidRPr="006F0911">
        <w:t>, 40-MeV deuterons are used to generate accelerator-based neutrons to obtain intense flux. The</w:t>
      </w:r>
      <w:r w:rsidR="00B959BD">
        <w:t xml:space="preserve"> </w:t>
      </w:r>
      <w:r w:rsidRPr="006F0911">
        <w:t xml:space="preserve">amount of the RIs </w:t>
      </w:r>
      <w:r w:rsidR="00525E58" w:rsidRPr="006F0911">
        <w:t>is</w:t>
      </w:r>
      <w:r w:rsidRPr="006F0911">
        <w:t xml:space="preserve"> </w:t>
      </w:r>
      <w:r w:rsidR="00525E58">
        <w:t xml:space="preserve">estimated to </w:t>
      </w:r>
      <w:r w:rsidR="00C04FED">
        <w:t>be</w:t>
      </w:r>
      <w:r w:rsidR="00CF0743">
        <w:t xml:space="preserve"> </w:t>
      </w:r>
      <w:r w:rsidR="00525E58">
        <w:t xml:space="preserve">sufficient </w:t>
      </w:r>
      <w:r w:rsidRPr="006F0911">
        <w:t>for clinical use</w:t>
      </w:r>
      <w:r w:rsidR="00525E58">
        <w:t xml:space="preserve"> (a few hundreds of M</w:t>
      </w:r>
      <w:r w:rsidR="00C622C0">
        <w:t>Bq</w:t>
      </w:r>
      <w:r w:rsidR="00525E58">
        <w:t xml:space="preserve"> for diagnosis, </w:t>
      </w:r>
      <w:r w:rsidR="00C622C0">
        <w:t xml:space="preserve">a few </w:t>
      </w:r>
      <w:proofErr w:type="spellStart"/>
      <w:r w:rsidR="00C622C0">
        <w:t>GBq</w:t>
      </w:r>
      <w:proofErr w:type="spellEnd"/>
      <w:r w:rsidR="00C622C0">
        <w:t xml:space="preserve"> for therapy)</w:t>
      </w:r>
      <w:r w:rsidRPr="006F0911">
        <w:t xml:space="preserve">. The accelerator-based neutron method by deuterons was summarized as a </w:t>
      </w:r>
      <w:r w:rsidR="001F27FD">
        <w:t>GRAND system</w:t>
      </w:r>
      <w:r w:rsidRPr="006F0911">
        <w:t xml:space="preserve"> in Ref.</w:t>
      </w:r>
      <w:r w:rsidR="00C622C0">
        <w:fldChar w:fldCharType="begin" w:fldLock="1"/>
      </w:r>
      <w:r w:rsidR="00263458">
        <w:instrText>ADDIN CSL_CITATION {"citationItems":[{"id":"ITEM-1","itemData":{"DOI":"10.7566/JPSJ.82.064201","ISSN":"00319015","abstract":"A new system proposed for the generation of radioisotopes with accelerator neutrons by deuterons (GRAND) is described by mainly discussing the production of 99Mo used for nuclear medicine diagnosis. A prototype facility of this system consists of a cyclotron to produce intense accelerator neutrons from the natC(d,n) reaction with 40MeV 2mA deuteron beams, and a sublimation system to separate 99mTc from an irradiated 100MoO3 sample. About 8.1 TBq/week of 99Mo is produced by repeating irradiation on an enriched 100Mo sample (251 g) with accelerator neutrons for two days three times. It meets about 10% of the 99Mo demand in Japan. The characteristic feature of the system lies in its capability to reliably produce a wide variety of high-quality, carrier-free, carrier-added radioisotopes with a minimum level of radioactive waste without using uranium. The system is compact in size, and easy to operate; therefore it could be used worldwide to produce radioisotopes for medical, research, and industrial applications. © 2013 The Physical Society of Japan.","author":[{"dropping-particle":"","family":"Nagai","given":"Yasuki","non-dropping-particle":"","parse-names":false,"suffix":""},{"dropping-particle":"","family":"Hashimoto","given":"Kazuyuki","non-dropping-particle":"","parse-names":false,"suffix":""},{"dropping-particle":"","family":"Hatsukawa","given":"Yuichi","non-dropping-particle":"","parse-names":false,"suffix":""},{"dropping-particle":"","family":"Saeki","given":"Hideya","non-dropping-particle":"","parse-names":false,"suffix":""},{"dropping-particle":"","family":"Motoishi","given":"Shoji","non-dropping-particle":"","parse-names":false,"suffix":""},{"dropping-particle":"","family":"Sato","given":"Nozomi","non-dropping-particle":"","parse-names":false,"suffix":""},{"dropping-particle":"","family":"Kawabata","given":"Masako","non-dropping-particle":"","parse-names":false,"suffix":""},{"dropping-particle":"","family":"Harada","given":"Hideo","non-dropping-particle":"","parse-names":false,"suffix":""},{"dropping-particle":"","family":"Kin","given":"Tadahiro","non-dropping-particle":"","parse-names":false,"suffix":""},{"dropping-particle":"","family":"Tsukada","given":"Kazuaki","non-dropping-particle":"","parse-names":false,"suffix":""},{"dropping-particle":"","family":"Sato","given":"Tetsuya K.","non-dropping-particle":"","parse-names":false,"suffix":""},{"dropping-particle":"","family":"Minato","given":"Futoshi","non-dropping-particle":"","parse-names":false,"suffix":""},{"dropping-particle":"","family":"Iwamoto","given":"Osamu","non-dropping-particle":"","parse-names":false,"suffix":""},{"dropping-particle":"","family":"Iwamoto","given":"Nobuyuki","non-dropping-particle":"","parse-names":false,"suffix":""},{"dropping-particle":"","family":"Seki","given":"Yohji","non-dropping-particle":"","parse-names":false,"suffix":""},{"dropping-particle":"","family":"Yokoyama","given":"Kenji","non-dropping-particle":"","parse-names":false,"suffix":""},{"dropping-particle":"","family":"Shiina","given":"Takehiko","non-dropping-particle":"","parse-names":false,"suffix":""},{"dropping-particle":"","family":"Ohta","given":"Akio","non-dropping-particle":"","parse-names":false,"suffix":""},{"dropping-particle":"","family":"Takeuchi","given":"Nobuhiro","non-dropping-particle":"","parse-names":false,"suffix":""},{"dropping-particle":"","family":"Kawauchi","given":"Yukimasa","non-dropping-particle":"","parse-names":false,"suffix":""},{"dropping-particle":"","family":"Sato","given":"Norihito","non-dropping-particle":"","parse-names":false,"suffix":""},{"dropping-particle":"","family":"Yamabayashi","given":"Hisamichi","non-dropping-particle":"","parse-names":false,"suffix":""},{"dropping-particle":"","family":"Adachi","given":"Yoshitsugu","non-dropping-particle":"","parse-names":false,"suffix":""},{"dropping-particle":"","family":"Kikuchi","given":"Yuji","non-dropping-particle":"","parse-names":false,"suffix":""},{"dropping-particle":"","family":"Mitsumoto","given":"Toshinori","non-dropping-particle":"","parse-names":false,"suffix":""},{"dropping-particle":"","family":"Igarashi","given":"Takashi","non-dropping-particle":"","parse-names":false,"suffix":""}],"container-title":"Journal of the Physical Society of Japan","id":"ITEM-1","issue":"6","issued":{"date-parts":[["2013"]]},"page":"1-7","title":"Generation of radioisotopes with accelerator neutrons by deuterons","type":"article-journal","volume":"82"},"uris":["http://www.mendeley.com/documents/?uuid=babeaeee-5f16-4807-94b4-3d56b11bd64b"]}],"mendeley":{"formattedCitation":"[4]","plainTextFormattedCitation":"[4]","previouslyFormattedCitation":"[4]"},"properties":{"noteIndex":0},"schema":"https://github.com/citation-style-language/schema/raw/master/csl-citation.json"}</w:instrText>
      </w:r>
      <w:r w:rsidR="00C622C0">
        <w:fldChar w:fldCharType="separate"/>
      </w:r>
      <w:r w:rsidR="00C622C0" w:rsidRPr="00C622C0">
        <w:rPr>
          <w:noProof/>
        </w:rPr>
        <w:t>[4]</w:t>
      </w:r>
      <w:r w:rsidR="00C622C0">
        <w:fldChar w:fldCharType="end"/>
      </w:r>
      <w:r w:rsidRPr="006F0911">
        <w:t>.</w:t>
      </w:r>
    </w:p>
    <w:p w14:paraId="5D581DAD" w14:textId="3A783865" w:rsidR="0013303E" w:rsidRDefault="00CC753C" w:rsidP="0067305E">
      <w:pPr>
        <w:ind w:firstLine="432"/>
      </w:pPr>
      <w:r>
        <w:t xml:space="preserve">We </w:t>
      </w:r>
      <w:r w:rsidR="00615AC5">
        <w:t>started studying</w:t>
      </w:r>
      <w:r>
        <w:t xml:space="preserve"> </w:t>
      </w:r>
      <w:r w:rsidR="001F27FD">
        <w:t xml:space="preserve">the </w:t>
      </w:r>
      <w:r w:rsidR="00271D0C">
        <w:t xml:space="preserve">RI production method by </w:t>
      </w:r>
      <w:r>
        <w:t xml:space="preserve">the accelerator-based neutron </w:t>
      </w:r>
      <w:r w:rsidR="00544A74">
        <w:t>in</w:t>
      </w:r>
      <w:r w:rsidR="00B554DE">
        <w:t xml:space="preserve"> 2012</w:t>
      </w:r>
      <w:r w:rsidR="00F016A6">
        <w:t xml:space="preserve"> when</w:t>
      </w:r>
      <w:r w:rsidR="00B554DE">
        <w:t xml:space="preserve"> </w:t>
      </w:r>
      <w:r w:rsidR="00452B74">
        <w:t xml:space="preserve">I </w:t>
      </w:r>
      <w:r w:rsidR="00C40488">
        <w:t xml:space="preserve">moved </w:t>
      </w:r>
      <w:r w:rsidR="00452B74">
        <w:t>from Prof. Nagai’s group at JAEA</w:t>
      </w:r>
      <w:r w:rsidR="00BB2016">
        <w:t xml:space="preserve"> </w:t>
      </w:r>
      <w:r w:rsidR="00C40488">
        <w:t xml:space="preserve">to </w:t>
      </w:r>
      <w:r w:rsidR="00BB2016">
        <w:t xml:space="preserve">Prof. Watanabe’s laboratory at </w:t>
      </w:r>
      <w:r w:rsidR="00D94607" w:rsidRPr="00D94607">
        <w:t>Kyushu University</w:t>
      </w:r>
      <w:r w:rsidR="00083A97">
        <w:t xml:space="preserve">. </w:t>
      </w:r>
      <w:r w:rsidR="00220AC2">
        <w:t xml:space="preserve">At that </w:t>
      </w:r>
      <w:r w:rsidR="00220AC2">
        <w:lastRenderedPageBreak/>
        <w:t xml:space="preserve">time, Kyushu University </w:t>
      </w:r>
      <w:r w:rsidR="00352882">
        <w:t xml:space="preserve">already </w:t>
      </w:r>
      <w:r w:rsidR="00AA6BD7">
        <w:t>gets</w:t>
      </w:r>
      <w:r w:rsidR="00352882">
        <w:t xml:space="preserve"> started </w:t>
      </w:r>
      <w:r w:rsidR="00AA6BD7">
        <w:t xml:space="preserve">a </w:t>
      </w:r>
      <w:r w:rsidR="00352882">
        <w:t xml:space="preserve">nuclear data study on </w:t>
      </w:r>
      <w:r w:rsidR="00AA6BD7">
        <w:t>deuteron-induced</w:t>
      </w:r>
      <w:r w:rsidR="00352882">
        <w:t xml:space="preserve"> reactions</w:t>
      </w:r>
      <w:r w:rsidR="00FB4ECA">
        <w:fldChar w:fldCharType="begin" w:fldLock="1"/>
      </w:r>
      <w:r w:rsidR="007760AF">
        <w:instrText>ADDIN CSL_CITATION {"citationItems":[{"id":"ITEM-1","itemData":{"DOI":"10.1016/j.nima.2016.10.043","ISSN":"01689002","abstract":"Double-differential neutron production cross sections (DDXs) for deuteron-induced reactions on Li, Be, C, Al, Cu, and Nb at 102 MeV were measured at forward angles ≤25° by means of a time of flight (TOF) method with NE213 liquid organic scintillators at the Research Center of Nuclear Physics (RCNP), Osaka University. The experimental DDXs and energy-integrated cross sections were compared with TENDL-2015 data and Particle and Heavy Ion Transport code System (PHITS) calculation using a combination of the KUROTAMA model, the Liege Intra-Nuclear Cascade model, and the generalized evaporation model. The PHITS calculation showed better agreement with the experimental results than TENDL-2015 for all target nuclei, although the shape of the broad peak around 50 MeV was not satisfactorily reproduced by the PHITS calculation.","author":[{"dropping-particle":"","family":"Araki","given":"Shouhei","non-dropping-particle":"","parse-names":false,"suffix":""},{"dropping-particle":"","family":"Watanabe","given":"Yukinobu","non-dropping-particle":"","parse-names":false,"suffix":""},{"dropping-particle":"","family":"Kitajima","given":"Mizuki","non-dropping-particle":"","parse-names":false,"suffix":""},{"dropping-particle":"","family":"Sadamatsu","given":"Hiroki","non-dropping-particle":"","parse-names":false,"suffix":""},{"dropping-particle":"","family":"Nakano","given":"Keita","non-dropping-particle":"","parse-names":false,"suffix":""},{"dropping-particle":"","family":"Kin","given":"Tadahiro","non-dropping-particle":"","parse-names":false,"suffix":""},{"dropping-particle":"","family":"Iwamoto","given":"Yosuke","non-dropping-particle":"","parse-names":false,"suffix":""},{"dropping-particle":"","family":"Satoh","given":"Daiki","non-dropping-particle":"","parse-names":false,"suffix":""},{"dropping-particle":"","family":"Hagiwara","given":"Masayuki","non-dropping-particle":"","parse-names":false,"suffix":""},{"dropping-particle":"","family":"Yashima","given":"Hiroshi","non-dropping-particle":"","parse-names":false,"suffix":""},{"dropping-particle":"","family":"Shima","given":"Tatsushi","non-dropping-particle":"","parse-names":false,"suffix":""}],"container-title":"Nuclear Instruments and Methods in Physics Research, Section A: Accelerators, Spectrometers, Detectors and Associated Equipment","id":"ITEM-1","issue":"August 2016","issued":{"date-parts":[["2017"]]},"page":"62-70","publisher":"Elsevier","title":"Systematic measurement of double-differential neutron production cross sections for deuteron-induced reactions at an incident energy of 102 MeV","type":"article-journal","volume":"842"},"uris":["http://www.mendeley.com/documents/?uuid=511c3274-7d66-4214-ad51-661ae6392a0b"]},{"id":"ITEM-2","itemData":{"DOI":"10.1103/PhysRevC.94.014618","author":[{"dropping-particle":"","family":"Nakayama","given":"Shinsuke","non-dropping-particle":"","parse-names":false,"suffix":""},{"dropping-particle":"","family":"Kouno","given":"Hiroshi","non-dropping-particle":"","parse-names":false,"suffix":""},{"dropping-particle":"","family":"Watanabe","given":"Yukinobu","non-dropping-particle":"","parse-names":false,"suffix":""},{"dropping-particle":"","family":"Iwamoto","given":"Osamu","non-dropping-particle":"","parse-names":false,"suffix":""},{"dropping-particle":"","family":"Ogata","given":"Kazuyuki","non-dropping-particle":"","parse-names":false,"suffix":""}],"container-title":"Phys. Rev. C","id":"ITEM-2","issue":"1","issued":{"date-parts":[["2016","7"]]},"page":"14618","publisher":"American Physical Society","title":"Theoretical model analysis of $(d,xn)$ reactions on $^{9}\\mathrm{Be}$ and $^{12}\\mathrm{C}$ at incident energies up to 50 MeV","type":"article-journal","volume":"94"},"uris":["http://www.mendeley.com/documents/?uuid=4f0879b5-b5df-436a-a58d-945e78faf4f3"]}],"mendeley":{"formattedCitation":"[5,6]","plainTextFormattedCitation":"[5,6]","previouslyFormattedCitation":"[5,6]"},"properties":{"noteIndex":0},"schema":"https://github.com/citation-style-language/schema/raw/master/csl-citation.json"}</w:instrText>
      </w:r>
      <w:r w:rsidR="00FB4ECA">
        <w:fldChar w:fldCharType="separate"/>
      </w:r>
      <w:r w:rsidR="00FB4ECA" w:rsidRPr="00FB4ECA">
        <w:rPr>
          <w:noProof/>
        </w:rPr>
        <w:t>[5,6]</w:t>
      </w:r>
      <w:r w:rsidR="00FB4ECA">
        <w:fldChar w:fldCharType="end"/>
      </w:r>
      <w:r w:rsidR="00352882">
        <w:t xml:space="preserve">. </w:t>
      </w:r>
      <w:r w:rsidR="00595343">
        <w:t xml:space="preserve">Thus, our </w:t>
      </w:r>
      <w:r w:rsidR="00C00AA4">
        <w:t>research</w:t>
      </w:r>
      <w:r w:rsidR="00595343">
        <w:t xml:space="preserve"> </w:t>
      </w:r>
      <w:r w:rsidR="00F33A61">
        <w:t>has</w:t>
      </w:r>
      <w:r w:rsidR="00933177">
        <w:t xml:space="preserve"> not </w:t>
      </w:r>
      <w:r w:rsidR="00644D6E">
        <w:t>only been</w:t>
      </w:r>
      <w:r w:rsidR="00F33A61">
        <w:t xml:space="preserve"> a part of </w:t>
      </w:r>
      <w:r w:rsidR="00595343">
        <w:t xml:space="preserve">the GRAND project </w:t>
      </w:r>
      <w:r w:rsidR="00933177">
        <w:t>but</w:t>
      </w:r>
      <w:r w:rsidR="005631FD">
        <w:t xml:space="preserve"> </w:t>
      </w:r>
      <w:r w:rsidR="00644D6E">
        <w:t xml:space="preserve">also </w:t>
      </w:r>
      <w:r w:rsidR="005631FD">
        <w:t>combined with the nuclear data stud</w:t>
      </w:r>
      <w:r w:rsidR="001678D3">
        <w:t>y</w:t>
      </w:r>
      <w:r w:rsidR="007760AF">
        <w:fldChar w:fldCharType="begin" w:fldLock="1"/>
      </w:r>
      <w:r w:rsidR="00DD7690">
        <w:instrText>ADDIN CSL_CITATION {"citationItems":[{"id":"ITEM-1","itemData":{"DOI":"10.1051/epjconf/201714608009","ISBN":"9782759890200","ISSN":"2100014X","abstract":"We have proposed a new method of producing medical radioisotope 92Y as a candidate of alternatives of 111In bioscan prior to 90Y ibritumomab tiuxetan treatment. The 92Y isotope is produced via the 92Zr (n,p) reaction using accelerator neutrons generated by the interaction of deuteron beams with carbon. A feasibility experiment was performed at Cyclotron and Radioisotope Center, Tohoku University. A carbon thick target was irradiated by 20-MeV deuterons to produce accelerator neutrons. The thick target neutron yield (TTNY) was measured by using the multiple foils activation method. The foils were made of Al, Fe, Co, Ni, Zn, Zr, Nb, and Au. The production amount of 92Y and induced impurities were estimated by simulation with the measured TTNY and the JENDL-4.0 nuclear data.","author":[{"dropping-particle":"","family":"Kin","given":"Tadahiro","non-dropping-particle":"","parse-names":false,"suffix":""},{"dropping-particle":"","family":"Sanzen","given":"Yukimasa","non-dropping-particle":"","parse-names":false,"suffix":""},{"dropping-particle":"","family":"Kamida","given":"Masaki","non-dropping-particle":"","parse-names":false,"suffix":""},{"dropping-particle":"","family":"Watanabe","given":"Yukinobu","non-dropping-particle":"","parse-names":false,"suffix":""},{"dropping-particle":"","family":"Itoh","given":"Masatoshi","non-dropping-particle":"","parse-names":false,"suffix":""}],"container-title":"EPJ Web of Conferences","id":"ITEM-1","issued":{"date-parts":[["2017"]]},"page":"0-3","title":"Production of 92Y via the 92Zr(n, p) reaction using the C(d, n) accelerator neutron source","type":"article-journal","volume":"146"},"uris":["http://www.mendeley.com/documents/?uuid=27f61701-a06c-4f93-b234-1958b3ce6a29"]},{"id":"ITEM-2","itemData":{"DOI":"10.1080/00223131.2017.1344585","abstract":" ABSTRACTWe conducted a feasibility study for producing a high-purity medical radioisotope 64Cu from natural zinc with accelerator-based neutrons. 64Cu isotopes were produced via the 64Zn(n,p) reaction. The accelerator-based neutrons were generated via the C(d,n) reaction using low-energy deuterons of 9 and 12 MeV on a 1-mm-thick carbon target. First, the production purity was estimated using the evaluated nuclear data library JENDL-4.0 and our previously measured thick target neutron yield. We found that even when natural zinc was used as the starting material, significantly high-purity 64Cu could be obtained. Next, irradiation experiments for producing 64Cu using natural zinc were conducted at Kyushu University Tandem Laboratory, with the amounts of 64Cu isotopes and other gamma-emission nuclides measured by a high-purity germanium detector. As a result, high-purity 64Cu isotopes of 1.11(49) × 100 and 3.70 (17) × 100 Bq/g/C were produced with incident deuteron energies of 9 and 12 MeV, respectively. ","author":[{"dropping-particle":"","family":"Kin","given":"Tadahiro","non-dropping-particle":"","parse-names":false,"suffix":""},{"dropping-particle":"","family":"Kawagoe","given":"Takaya","non-dropping-particle":"","parse-names":false,"suffix":""},{"dropping-particle":"","family":"Araki","given":"Shouhei","non-dropping-particle":"","parse-names":false,"suffix":""},{"dropping-particle":"","family":"Watanabe","given":"Yukinobu","non-dropping-particle":"","parse-names":false,"suffix":""}],"container-title":"Journal of Nuclear Science and Technology","id":"ITEM-2","issue":"10","issued":{"date-parts":[["2017"]]},"page":"1123-1130","title":"Production of high-purity medical radio isotope 64Cu with accelerator-based neutrons generated with 9 and 12 MeV deuterons","type":"article-journal","volume":"54"},"uris":["http://www.mendeley.com/documents/?uuid=47f0d1b3-10ab-42e3-80ab-c64d7d906e8b"]},{"id":"ITEM-3","itemData":{"DOI":"10.1051/epjconf/201714603006","ISBN":"9782759890200","ISSN":"2100014X","abstract":"© The Authors, published by EDP Sciences, 2017. A comprehensive research program on deuteron nuclear data motivated by development of accelerator-based neutron sources is being executed. It is composed of measurements of neutron and gamma-ray yields and production cross sections, modelling of deuteron-induced reactions and code development, nuclear data evaluation and benchmark test, and its application to medical radioisotopes production. The goal of this program is to develop a state-of-the-art deuteron nuclear data library up to 200 MeV which will be useful for the design of future (d,xn) neutron sources. The current status and future plan are reviewed.","author":[{"dropping-particle":"","family":"Watanabe","given":"Y.","non-dropping-particle":"","parse-names":false,"suffix":""},{"dropping-particle":"","family":"Kin","given":"T.","non-dropping-particle":"","parse-names":false,"suffix":""},{"dropping-particle":"","family":"Araki","given":"S.","non-dropping-particle":"","parse-names":false,"suffix":""},{"dropping-particle":"","family":"Nakayama","given":"S.","non-dropping-particle":"","parse-names":false,"suffix":""},{"dropping-particle":"","family":"Iwamoto","given":"O.","non-dropping-particle":"","parse-names":false,"suffix":""}],"container-title":"EPJ Web of Conferences","id":"ITEM-3","issued":{"date-parts":[["2017"]]},"title":"Deuteron nuclear data for the design of accelerator-based neutron sources: Measurement, model analysis, evaluation, and application","type":"paper-conference","volume":"146"},"uris":["http://www.mendeley.com/documents/?uuid=7b2296db-cc21-4609-8b7f-38e858af3c2b"]},{"id":"ITEM-4","itemData":{"DOI":"10.1080/00223131.2020.1819908","ISSN":"00223131","abstract":"While designing deuteron accelerator neutron sources for radioisotope production, nuclear data for light elements such as Li, Be, and C have been systematically measured in the deuteron energy range from a few MeV to around 50 MeV. Currently, the experimental data available on double-differential thick-target neutron yields (DDTTNYs) are insufficient, especially for deuteron energies between 18 and 33 MeV. In this study, we measured the DDTTNYs of (d,n) reactions on natC target for incident deuteron energies of 12, 20, and 30 MeV using the multiple-foil activation method to improve nuclear data insufficiency. The neutrons were detected at emission angles of 0</w:instrText>
      </w:r>
      <w:r w:rsidR="00DD7690">
        <w:rPr>
          <w:rFonts w:hint="eastAsia"/>
        </w:rPr>
        <w:instrText>°</w:instrText>
      </w:r>
      <w:r w:rsidR="00DD7690">
        <w:instrText>, 10°, 20°, 30°, and 45°. We applied the GRAVEL code for the unfolding process to derive the DDTTNYs. The results were compared with the calculation by the deuteron-induced reaction analysis code system (DEURACS), and the DEURACS calculation underestimated our results 12 and 20 MeV deuteron. The present data were also used to confirm the systematics of the differential neutron yields at 0° and total neutron yield per incident deuteron in 12–30 MeV of deuteron energy.","author":[{"dropping-particle":"","family":"Patwary","given":"Md Kawchar Ahmed","non-dropping-particle":"","parse-names":false,"suffix":""},{"dropping-particle":"","family":"Kin","given":"Tadahiro","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Watanabe","given":"Yukinobu","non-dropping-particle":"","parse-names":false,"suffix":""},{"dropping-particle":"","family":"Tsukada","given":"Kazuaki","non-dropping-particle":"","parse-names":false,"suffix":""},{"dropping-particle":"","family":"Sato","given":"Nozomi","non-dropping-particle":"","parse-names":false,"suffix":""},{"dropping-particle":"","family":"Asai","given":"Masato","non-dropping-particle":"","parse-names":false,"suffix":""},{"dropping-particle":"","family":"Sato","given":"Tetsuya K.","non-dropping-particle":"","parse-names":false,"suffix":""},{"dropping-particle":"","family":"Hatsukawa","given":"Yuichi","non-dropping-particle":"","parse-names":false,"suffix":""},{"dropping-particle":"","family":"Nakayama","given":"Shinsuke","non-dropping-particle":"","parse-names":false,"suffix":""}],"container-title":"Journal of Nuclear Science and Technology","id":"ITEM-4","issue":"2","issued":{"date-parts":[["2021"]]},"page":"252-258","publisher":"Taylor &amp; Francis","title":"Measurement of double-differential thick-target neutron yields of the C(d,n) reaction at 12, 20, and 30 MeV","type":"article-journal","volume":"58"},"uris":["http://www.mendeley.com/documents/?uuid=bb047a99-0ae7-4874-94a6-e085bb371324"]},{"id":"ITEM-5","itemData":{"DOI":"10.5109/2547352","ISSN":"24325953","abstract":"© 2019, Novel Carbon Resource Sciences. All rights reserved. We propose that132Cs (Eγ = 668 keV and T1/2 = 6.5 d) can replace137Cs (Eγ = 662 keV and T1/2 = 30 y) as a new environmental tracer of cesium. The alternative tracer,132Cs, can potentially reveal the short-time dynamics in an environment, which are considered to dominate radioactive cesium absorption after nuclear accidents. We first investigate the production yield and radioactive purity of132Cs in a production experiment at the Cyclotron and Radioisotope Center of Tohoku University. The132Cs was produced via the133Cs(n,2n) reaction with neutrons generated by bombarding accelerated deuterons onto a 4 mm-thick neutron converter made of carbon. The generated neutrons were then irradiated onto a Cs2CO3 sample. The experiment yielded 102.2 kBq/g of132Cs, sufficient for tracing environmental cesium. The radioactive purity reached 98%, indicating negligible amounts of by-products. Next, a132Cs tracer experiment was performed on three different soil samples: an andosol soil, a haplic fluvisol soil, and a gleyic fluvisol soil. This feasibility study confirmed that the new tracer can measure soil cesium distributions as adequately as the137Cs tracer. Thus, we conclude that132Cs is a promising alternative environmental tracer of 137 Cs.","author":[{"dropping-particle":"","family":"Patwary","given":"M.K.A.","non-dropping-particle":"","parse-names":false,"suffix":""},{"dropping-particle":"","family":"Kin","given":"T.","non-dropping-particle":"","parse-names":false,"suffix":""},{"dropping-particle":"","family":"Araki","given":"N.","non-dropping-particle":"","parse-names":false,"suffix":""},{"dropping-particle":"","family":"Aoki","given":"K.","non-dropping-particle":"","parse-names":false,"suffix":""},{"dropping-particle":"","family":"Yoshinami","given":"K.","non-dropping-particle":"","parse-names":false,"suffix":""},{"dropping-particle":"","family":"Yamaguchi","given":"M.","non-dropping-particle":"","parse-names":false,"suffix":""},{"dropping-particle":"","family":"Watanabe","given":"Y.","non-dropping-particle":"","parse-names":false,"suffix":""},{"dropping-particle":"","family":"Itoh","given":"M.","non-dropping-particle":"","parse-names":false,"suffix":""}],"container-title":"Evergreen","id":"ITEM-5","issue":"4","issued":{"date-parts":[["2019"]]},"title":"Feasibility study of radioisotope&lt;sup&gt;132&lt;/sup&gt;Cs production using accelerator-based neutrons","type":"article-journal","volume":"6"},"uris":["http://www.mendeley.com/documents/?uuid=e2975ad5-2188-4b83-82e0-c6d1b09c7fd5"]},{"id":"ITEM-6","itemData":{"DOI":"10.1051/epjconf/202023920002","abstract":" Cesium-132 has proposed as an alternative tracer of 137 Cs for environment study on radioactive cesium dynamics released by a nuclear power plant accident. In the present study, we conducted a production experiment of the 132 Cs by means of accelerator-based neutron method to investigate production amount and radioactive purity. A 12-g Cs 2 CO 3 sample was irradiated by the accelerator-based neutron via the C( d,n ) reactions by 1.2 µ A of 30-MeV deuterons. As a result, 102 kBq/g of 132 Cs was obtained with higher than 98.5% radioactive purity. Following that, a feasibility study of cesium dynamics measurement in andosol soil was performed. We found distribution of absorption of cesium in andosol soil can be clearly measurable by the produced 132 Cs tracer. ","author":[{"dropping-particle":"","family":"Kin","given":"Tadahiro","non-dropping-particle":"","parse-names":false,"suffix":""},{"dropping-particle":"","family":"Araki","given":"Naoto","non-dropping-particle":"","parse-names":false,"suffix":""},{"dropping-particle":"","family":"Patwary","given":"Md Kawchar Ahmed","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Itoh","given":"Masatoshi","non-dropping-particle":"","parse-names":false,"suffix":""},{"dropping-particle":"","family":"Watanabe","given":"Yukinobu","non-dropping-particle":"","parse-names":false,"suffix":""}],"container-title":"EPJ Web of Conferences","id":"ITEM-6","issued":{"date-parts":[["2020"]]},"page":"20002","title":" Production method of environmental tracer 132 Cs by accelerator-based neutron ","type":"article-journal","volume":"239"},"uris":["http://www.mendeley.com/documents/?uuid=58af9ce0-1b5b-4080-81a3-777ba9c7dc55"]}],"mendeley":{"formattedCitation":"[7–12]","plainTextFormattedCitation":"[7–12]","previouslyFormattedCitation":"[7–12]"},"properties":{"noteIndex":0},"schema":"https://github.com/citation-style-language/schema/raw/master/csl-citation.json"}</w:instrText>
      </w:r>
      <w:r w:rsidR="007760AF">
        <w:fldChar w:fldCharType="separate"/>
      </w:r>
      <w:r w:rsidR="00A30C8C" w:rsidRPr="00A30C8C">
        <w:rPr>
          <w:noProof/>
        </w:rPr>
        <w:t>[7–12]</w:t>
      </w:r>
      <w:r w:rsidR="007760AF">
        <w:fldChar w:fldCharType="end"/>
      </w:r>
      <w:r w:rsidR="00F7029E">
        <w:t>.</w:t>
      </w:r>
      <w:r w:rsidR="00C00AA4">
        <w:t xml:space="preserve"> </w:t>
      </w:r>
    </w:p>
    <w:p w14:paraId="0E3178B8" w14:textId="77777777" w:rsidR="00444013" w:rsidRDefault="00444013" w:rsidP="00F14C0C">
      <w:pPr>
        <w:ind w:firstLine="432"/>
        <w:sectPr w:rsidR="00444013" w:rsidSect="00444013">
          <w:headerReference w:type="even" r:id="rId8"/>
          <w:headerReference w:type="default" r:id="rId9"/>
          <w:footerReference w:type="even" r:id="rId10"/>
          <w:footerReference w:type="default" r:id="rId11"/>
          <w:headerReference w:type="first" r:id="rId12"/>
          <w:footerReference w:type="first" r:id="rId13"/>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4FA1A007" w14:textId="77777777" w:rsidR="00BB5993" w:rsidRDefault="00BB5993" w:rsidP="00E7500E">
      <w:pPr>
        <w:ind w:firstLine="432"/>
      </w:pPr>
    </w:p>
    <w:p w14:paraId="3FAB12AC" w14:textId="6298D6EB" w:rsidR="005926A6" w:rsidRDefault="0067305E" w:rsidP="005926A6">
      <w:pPr>
        <w:keepNext/>
        <w:ind w:firstLineChars="0" w:firstLine="0"/>
      </w:pPr>
      <w:r w:rsidRPr="0067305E">
        <w:rPr>
          <w:noProof/>
        </w:rPr>
        <w:drawing>
          <wp:inline distT="0" distB="0" distL="0" distR="0" wp14:anchorId="2AAE3288" wp14:editId="21718382">
            <wp:extent cx="2862980" cy="1771135"/>
            <wp:effectExtent l="0" t="0" r="0" b="0"/>
            <wp:docPr id="4" name="図 4"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タイムライン&#10;&#10;自動的に生成された説明"/>
                    <pic:cNvPicPr/>
                  </pic:nvPicPr>
                  <pic:blipFill>
                    <a:blip r:embed="rId14"/>
                    <a:stretch>
                      <a:fillRect/>
                    </a:stretch>
                  </pic:blipFill>
                  <pic:spPr>
                    <a:xfrm>
                      <a:off x="0" y="0"/>
                      <a:ext cx="2906479" cy="1798045"/>
                    </a:xfrm>
                    <a:prstGeom prst="rect">
                      <a:avLst/>
                    </a:prstGeom>
                  </pic:spPr>
                </pic:pic>
              </a:graphicData>
            </a:graphic>
          </wp:inline>
        </w:drawing>
      </w:r>
    </w:p>
    <w:p w14:paraId="37FBD949" w14:textId="6C96F546" w:rsidR="0013303E" w:rsidRDefault="005926A6" w:rsidP="00227C5E">
      <w:pPr>
        <w:pStyle w:val="aff1"/>
        <w:ind w:firstLine="434"/>
        <w:jc w:val="center"/>
        <w:rPr>
          <w:b w:val="0"/>
          <w:bCs w:val="0"/>
        </w:rPr>
      </w:pPr>
      <w:r>
        <w:t xml:space="preserve">Fig. </w:t>
      </w:r>
      <w:r w:rsidR="00484188">
        <w:fldChar w:fldCharType="begin"/>
      </w:r>
      <w:r w:rsidR="00484188">
        <w:instrText xml:space="preserve"> SEQ Fig. \* ARABIC </w:instrText>
      </w:r>
      <w:r w:rsidR="00484188">
        <w:fldChar w:fldCharType="separate"/>
      </w:r>
      <w:r w:rsidR="00506FC0">
        <w:rPr>
          <w:noProof/>
        </w:rPr>
        <w:t>1</w:t>
      </w:r>
      <w:r w:rsidR="00484188">
        <w:rPr>
          <w:noProof/>
        </w:rPr>
        <w:fldChar w:fldCharType="end"/>
      </w:r>
      <w:r>
        <w:t xml:space="preserve"> </w:t>
      </w:r>
      <w:r w:rsidR="005D6645">
        <w:rPr>
          <w:b w:val="0"/>
          <w:bCs w:val="0"/>
        </w:rPr>
        <w:t>Objectives of</w:t>
      </w:r>
      <w:r w:rsidR="00F903C5" w:rsidRPr="00BB5993">
        <w:rPr>
          <w:b w:val="0"/>
          <w:bCs w:val="0"/>
        </w:rPr>
        <w:t xml:space="preserve"> radioisotopes production by the accelerator-based neutron method.</w:t>
      </w:r>
    </w:p>
    <w:p w14:paraId="7F3965F8" w14:textId="508D43C1" w:rsidR="00444013" w:rsidRDefault="00BB5993" w:rsidP="00BB5993">
      <w:pPr>
        <w:ind w:firstLine="432"/>
        <w:sectPr w:rsidR="00444013" w:rsidSect="005D6645">
          <w:footnotePr>
            <w:numFmt w:val="lowerLetter"/>
            <w:numRestart w:val="eachPage"/>
          </w:footnotePr>
          <w:type w:val="continuous"/>
          <w:pgSz w:w="11906" w:h="16838" w:code="9"/>
          <w:pgMar w:top="1588" w:right="1418" w:bottom="1588" w:left="1418" w:header="851" w:footer="992" w:gutter="0"/>
          <w:pgNumType w:fmt="numberInDash" w:start="1"/>
          <w:cols w:num="2" w:space="216"/>
          <w:docGrid w:type="linesAndChars" w:linePitch="317" w:charSpace="1219"/>
        </w:sectPr>
      </w:pPr>
      <w:r>
        <w:br w:type="column"/>
      </w:r>
      <w:r w:rsidR="00D61982">
        <w:t>In our study, t</w:t>
      </w:r>
      <w:r w:rsidR="00D94607" w:rsidRPr="00D94607">
        <w:t>he C or Be(</w:t>
      </w:r>
      <w:proofErr w:type="spellStart"/>
      <w:r w:rsidR="00D94607" w:rsidRPr="00D94607">
        <w:rPr>
          <w:i/>
        </w:rPr>
        <w:t>d</w:t>
      </w:r>
      <w:r w:rsidR="00D94607" w:rsidRPr="00D94607">
        <w:t>,</w:t>
      </w:r>
      <w:r w:rsidR="00D94607" w:rsidRPr="00D94607">
        <w:rPr>
          <w:i/>
        </w:rPr>
        <w:t>n</w:t>
      </w:r>
      <w:proofErr w:type="spellEnd"/>
      <w:r w:rsidR="00D94607" w:rsidRPr="00D94607">
        <w:t>) reactions have been used to produce the accelerator-based neutron</w:t>
      </w:r>
      <w:r w:rsidR="006212CF">
        <w:t xml:space="preserve"> because</w:t>
      </w:r>
      <w:r w:rsidR="00D94607" w:rsidRPr="00D94607">
        <w:t xml:space="preserve"> the neutron energy distribution can be adjusted by incident deuteron energy. It means </w:t>
      </w:r>
      <w:r w:rsidR="00CD5D12">
        <w:t xml:space="preserve">users can roughly control </w:t>
      </w:r>
      <w:r w:rsidR="00D94607" w:rsidRPr="00D94607">
        <w:t xml:space="preserve">the radioactive and isotopic purity of produced RIs. Some of RIs have </w:t>
      </w:r>
      <w:r w:rsidR="00D94607" w:rsidRPr="00D94607">
        <w:rPr>
          <w:rFonts w:hint="eastAsia"/>
        </w:rPr>
        <w:t>be</w:t>
      </w:r>
      <w:r w:rsidR="00D94607" w:rsidRPr="00D94607">
        <w:t>e</w:t>
      </w:r>
      <w:r w:rsidR="00D94607" w:rsidRPr="00D94607">
        <w:rPr>
          <w:rFonts w:hint="eastAsia"/>
        </w:rPr>
        <w:t xml:space="preserve">n </w:t>
      </w:r>
      <w:r w:rsidR="00D94607" w:rsidRPr="00D94607">
        <w:t xml:space="preserve">investigated to find the appropriate deuteron energy to </w:t>
      </w:r>
      <w:r w:rsidR="00D94607" w:rsidRPr="00D94607">
        <w:rPr>
          <w:rFonts w:hint="eastAsia"/>
        </w:rPr>
        <w:t>o</w:t>
      </w:r>
      <w:r w:rsidR="00D94607" w:rsidRPr="00D94607">
        <w:t>btain sufficient quantity with high purity. Moreover, for clinical use, the chemical separation process has also been studied. In this paper,</w:t>
      </w:r>
      <w:r w:rsidR="00F14C0C">
        <w:t xml:space="preserve"> first, two RI </w:t>
      </w:r>
      <w:r w:rsidR="009E20AF">
        <w:t>(</w:t>
      </w:r>
      <w:r w:rsidR="009E20AF" w:rsidRPr="009E20AF">
        <w:rPr>
          <w:vertAlign w:val="superscript"/>
        </w:rPr>
        <w:t>92</w:t>
      </w:r>
      <w:r w:rsidR="009E20AF">
        <w:t xml:space="preserve">Y and </w:t>
      </w:r>
      <w:r w:rsidR="009E20AF" w:rsidRPr="009E20AF">
        <w:rPr>
          <w:vertAlign w:val="superscript"/>
        </w:rPr>
        <w:t>132</w:t>
      </w:r>
      <w:r w:rsidR="009E20AF">
        <w:t xml:space="preserve">Cs) </w:t>
      </w:r>
      <w:r w:rsidR="00F14C0C">
        <w:t xml:space="preserve">production routes </w:t>
      </w:r>
      <w:r w:rsidR="00FC404D">
        <w:t>proposed</w:t>
      </w:r>
      <w:r w:rsidR="009E20AF">
        <w:t xml:space="preserve"> in our study are reviewed</w:t>
      </w:r>
      <w:r w:rsidR="00A30C8C">
        <w:fldChar w:fldCharType="begin" w:fldLock="1"/>
      </w:r>
      <w:r w:rsidR="00A30C8C">
        <w:instrText>ADDIN CSL_CITATION {"citationItems":[{"id":"ITEM-1","itemData":{"DOI":"10.1051/epjconf/201714608009","ISBN":"9782759890200","ISSN":"2100014X","abstract":"We have proposed a new method of producing medical radioisotope 92Y as a candidate of alternatives of 111In bioscan prior to 90Y ibritumomab tiuxetan treatment. The 92Y isotope is produced via the 92Zr (n,p) reaction using accelerator neutrons generated by the interaction of deuteron beams with carbon. A feasibility experiment was performed at Cyclotron and Radioisotope Center, Tohoku University. A carbon thick target was irradiated by 20-MeV deuterons to produce accelerator neutrons. The thick target neutron yield (TTNY) was measured by using the multiple foils activation method. The foils were made of Al, Fe, Co, Ni, Zn, Zr, Nb, and Au. The production amount of 92Y and induced impurities were estimated by simulation with the measured TTNY and the JENDL-4.0 nuclear data.","author":[{"dropping-particle":"","family":"Kin","given":"Tadahiro","non-dropping-particle":"","parse-names":false,"suffix":""},{"dropping-particle":"","family":"Sanzen","given":"Yukimasa","non-dropping-particle":"","parse-names":false,"suffix":""},{"dropping-particle":"","family":"Kamida","given":"Masaki","non-dropping-particle":"","parse-names":false,"suffix":""},{"dropping-particle":"","family":"Watanabe","given":"Yukinobu","non-dropping-particle":"","parse-names":false,"suffix":""},{"dropping-particle":"","family":"Itoh","given":"Masatoshi","non-dropping-particle":"","parse-names":false,"suffix":""}],"container-title":"EPJ Web of Conferences","id":"ITEM-1","issued":{"date-parts":[["2017"]]},"page":"0-3","title":"Production of 92Y via the 92Zr(n, p) reaction using the C(d, n) accelerator neutron source","type":"article-journal","volume":"146"},"uris":["http://www.mendeley.com/documents/?uuid=27f61701-a06c-4f93-b234-1958b3ce6a29"]},{"id":"ITEM-2","itemData":{"DOI":"10.1051/epjconf/202023920002","abstract":" Cesium-132 has proposed as an alternative tracer of 137 Cs for environment study on radioactive cesium dynamics released by a nuclear power plant accident. In the present study, we conducted a production experiment of the 132 Cs by means of accelerator-based neutron method to investigate production amount and radioactive purity. A 12-g Cs 2 CO 3 sample was irradiated by the accelerator-based neutron via the C( d,n ) reactions by 1.2 µ A of 30-MeV deuterons. As a result, 102 kBq/g of 132 Cs was obtained with higher than 98.5% radioactive purity. Following that, a feasibility study of cesium dynamics measurement in andosol soil was performed. We found distribution of absorption of cesium in andosol soil can be clearly measurable by the produced 132 Cs tracer. ","author":[{"dropping-particle":"","family":"Kin","given":"Tadahiro","non-dropping-particle":"","parse-names":false,"suffix":""},{"dropping-particle":"","family":"Araki","given":"Naoto","non-dropping-particle":"","parse-names":false,"suffix":""},{"dropping-particle":"","family":"Patwary","given":"Md Kawchar Ahmed","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Itoh","given":"Masatoshi","non-dropping-particle":"","parse-names":false,"suffix":""},{"dropping-particle":"","family":"Watanabe","given":"Yukinobu","non-dropping-particle":"","parse-names":false,"suffix":""}],"container-title":"EPJ Web of Conferences","id":"ITEM-2","issued":{"date-parts":[["2020"]]},"page":"20002","title":" Production method of environmental tracer 132 Cs by accelerator-based neutron ","type":"article-journal","volume":"239"},"uris":["http://www.mendeley.com/documents/?uuid=58af9ce0-1b5b-4080-81a3-777ba9c7dc55"]}],"mendeley":{"formattedCitation":"[7,12]","plainTextFormattedCitation":"[7,12]","previouslyFormattedCitation":"[7,12]"},"properties":{"noteIndex":0},"schema":"https://github.com/citation-style-language/schema/raw/master/csl-citation.json"}</w:instrText>
      </w:r>
      <w:r w:rsidR="00A30C8C">
        <w:fldChar w:fldCharType="separate"/>
      </w:r>
      <w:r w:rsidR="00A30C8C" w:rsidRPr="00A30C8C">
        <w:rPr>
          <w:noProof/>
        </w:rPr>
        <w:t>[7,12]</w:t>
      </w:r>
      <w:r w:rsidR="00A30C8C">
        <w:fldChar w:fldCharType="end"/>
      </w:r>
      <w:r w:rsidR="009E20AF">
        <w:t>.</w:t>
      </w:r>
    </w:p>
    <w:p w14:paraId="2870803A" w14:textId="77777777" w:rsidR="00444013" w:rsidRDefault="00444013" w:rsidP="00227C5E">
      <w:pPr>
        <w:ind w:firstLineChars="0" w:firstLine="0"/>
        <w:sectPr w:rsidR="00444013" w:rsidSect="00444013">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6F66684F" w14:textId="308AA7F4" w:rsidR="00C114A2" w:rsidRDefault="00BB5993" w:rsidP="00BE4D80">
      <w:pPr>
        <w:ind w:firstLine="432"/>
      </w:pPr>
      <w:r>
        <w:t>Second, I introduce the latest publication of systematic measurement of thick-target neutron-yield of C(</w:t>
      </w:r>
      <w:proofErr w:type="spellStart"/>
      <w:r w:rsidRPr="00EE6667">
        <w:rPr>
          <w:i/>
          <w:iCs/>
        </w:rPr>
        <w:t>d</w:t>
      </w:r>
      <w:r>
        <w:t>,</w:t>
      </w:r>
      <w:r w:rsidRPr="00EE6667">
        <w:rPr>
          <w:i/>
          <w:iCs/>
        </w:rPr>
        <w:t>n</w:t>
      </w:r>
      <w:proofErr w:type="spellEnd"/>
      <w:r>
        <w:t xml:space="preserve">) </w:t>
      </w:r>
      <w:r>
        <w:fldChar w:fldCharType="begin" w:fldLock="1"/>
      </w:r>
      <w:r>
        <w:instrText>ADDIN CSL_CITATION {"citationItems":[{"id":"ITEM-1","itemData":{"DOI":"10.1080/00223131.2020.1819908","ISSN":"00223131","abstract":"While designing deuteron accelerator neutron sources for radioisotope production, nuclear data for light elements such as Li, Be, and C have been systematically measured in the deuteron energy range from a few MeV to around 50 MeV. Currently, the experimental data available on double-differential thick-target neutron yields (DDTTNYs) are insufficient, especially for deuteron energies between 18 and 33 MeV. In this study, we measured the DDTTNYs of (d,n) reactions on natC target for incident deuteron energies of 12, 20, and 30 MeV using the multiple-foil activation method to improve nuclear data insufficiency. The neutrons were detected at emission angles of 0°, 10°, 20°, 30°, and 45°. We applied the GRAVEL code for the unfolding process to derive the DDTTNYs. The results were compared with the calculation by the deuteron-induced reaction analysis code system (DEURACS), and the DEURACS calculation underestimated our results 12 and 20 MeV deuteron. The present data were also used to confirm the systematics of the differential neutron yields at 0° and total neutron yield per incident deuteron in 12–30 MeV of deuteron energy.","author":[{"dropping-particle":"","family":"Patwary","given":"Md Kawchar Ahmed","non-dropping-particle":"","parse-names":false,"suffix":""},{"dropping-particle":"","family":"Kin","given":"Tadahiro","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Watanabe","given":"Yukinobu","non-dropping-particle":"","parse-names":false,"suffix":""},{"dropping-particle":"","family":"Tsukada","given":"Kazuaki","non-dropping-particle":"","parse-names":false,"suffix":""},{"dropping-particle":"","family":"Sato","given":"Nozomi","non-dropping-particle":"","parse-names":false,"suffix":""},{"dropping-particle":"","family":"Asai","given":"Masato","non-dropping-particle":"","parse-names":false,"suffix":""},{"dropping-particle":"","family":"Sato","given":"Tetsuya K.","non-dropping-particle":"","parse-names":false,"suffix":""},{"dropping-particle":"","family":"Hatsukawa","given":"Yuichi","non-dropping-particle":"","parse-names":false,"suffix":""},{"dropping-particle":"","family":"Nakayama","given":"Shinsuke","non-dropping-particle":"","parse-names":false,"suffix":""}],"container-title":"Journal of Nuclear Science and Technology","id":"ITEM-1","issue":"2","issued":{"date-parts":[["2021"]]},"page":"252-258","publisher":"Taylor &amp; Francis","title":"Measurement of double-differential thick-target neutron yields of the C(d,n) reaction at 12, 20, and 30 MeV","type":"article-journal","volume":"58"},"uris":["http://www.mendeley.com/documents/?uuid=bb047a99-0ae7-4874-94a6-e085bb371324"]}],"mendeley":{"formattedCitation":"[10]","plainTextFormattedCitation":"[10]","previouslyFormattedCitation":"[10]"},"properties":{"noteIndex":0},"schema":"https://github.com/citation-style-language/schema/raw/master/csl-citation.json"}</w:instrText>
      </w:r>
      <w:r>
        <w:fldChar w:fldCharType="separate"/>
      </w:r>
      <w:r w:rsidRPr="00DD7690">
        <w:rPr>
          <w:noProof/>
        </w:rPr>
        <w:t>[10]</w:t>
      </w:r>
      <w:r>
        <w:fldChar w:fldCharType="end"/>
      </w:r>
      <w:r>
        <w:t xml:space="preserve">. Third, </w:t>
      </w:r>
      <w:r w:rsidR="00BE4D80">
        <w:t xml:space="preserve">the </w:t>
      </w:r>
      <w:r>
        <w:t>preliminary result of uncertainty propagation in neutron spectra</w:t>
      </w:r>
      <w:r w:rsidR="00FC404D">
        <w:t xml:space="preserve"> </w:t>
      </w:r>
      <w:r>
        <w:fldChar w:fldCharType="begin" w:fldLock="1"/>
      </w:r>
      <w:r>
        <w:instrText>ADDIN CSL_CITATION {"citationItems":[{"id":"ITEM-1","itemData":{"DOI":"10.1051/epjconf/202023901021","abstract":" Unfolding process plays an important role in neutron energy distribution measurement by means of the multiple-foil activation method. We have developed an algorithm for estimating uncertainty of resultant neutron distribution. For the demonstration of the algorithm, we have conducted an experiment to measure thick-target neutron yield (TTNY) of the C (d,n) reaction induced by 20-MeV deuterons with the multiple-foil activation method. The experiment was conducted at Cyclotron and Radioisotope Center, Tohoku University in Japan. The obtained experimental data were analyzed by the algorithm. As a result, we found that uncertainty of derived TTNY has dependency on neutron emission energy. In addition, the dependency is caused by excitation functions of activation reactions. Therefore, we found the particular reactions causing large uncertainty in TTNY. The result of present study shows that the algorithm can evaluate uncertainty and its causes. ","author":[{"dropping-particle":"","family":"Aoki","given":"Katsumi","non-dropping-particle":"","parse-names":false,"suffix":""},{"dropping-particle":"","family":"Kin","given":"Tadahiro","non-dropping-particle":"","parse-names":false,"suffix":""},{"dropping-particle":"","family":"Patwary","given":"Md Kawchar Ahmed","non-dropping-particle":"","parse-names":false,"suffix":""},{"dropping-particle":"","family":"Araki","given":"Naoto","non-dropping-particle":"","parse-names":false,"suffix":""},{"dropping-particle":"","family":"Yoshinami","given":"Kosuke","non-dropping-particle":"","parse-names":false,"suffix":""},{"dropping-particle":"","family":"Yamaguchi","given":"Masaya","non-dropping-particle":"","parse-names":false,"suffix":""},{"dropping-particle":"","family":"Itoh","given":"Masatoshi","non-dropping-particle":"","parse-names":false,"suffix":""},{"dropping-particle":"","family":"Watanabe","given":"Yukinobu","non-dropping-particle":"","parse-names":false,"suffix":""}],"container-title":"EPJ Web of Conferences","id":"ITEM-1","issued":{"date-parts":[["2020"]]},"page":"01021","title":"Development of MC-based uncertainty estimation technique of unfolded neutron spectrum by multiple-foil activation method","type":"article-journal","volume":"239"},"uris":["http://www.mendeley.com/documents/?uuid=7212ac8d-7c21-4cc3-9855-fafecc4bda79"]}],"mendeley":{"formattedCitation":"[13]","plainTextFormattedCitation":"[13]","previouslyFormattedCitation":"[13]"},"properties":{"noteIndex":0},"schema":"https://github.com/citation-style-language/schema/raw/master/csl-citation.json"}</w:instrText>
      </w:r>
      <w:r>
        <w:fldChar w:fldCharType="separate"/>
      </w:r>
      <w:r w:rsidRPr="00BA76BA">
        <w:rPr>
          <w:noProof/>
        </w:rPr>
        <w:t>[13]</w:t>
      </w:r>
      <w:r>
        <w:fldChar w:fldCharType="end"/>
      </w:r>
      <w:r>
        <w:t>. Finally, I summarize the paper and show prospects.</w:t>
      </w:r>
    </w:p>
    <w:p w14:paraId="3F715365" w14:textId="77777777" w:rsidR="00BB5993" w:rsidRPr="00BB5993" w:rsidRDefault="00BB5993" w:rsidP="00A567C0">
      <w:pPr>
        <w:ind w:firstLineChars="0" w:firstLine="0"/>
      </w:pPr>
    </w:p>
    <w:p w14:paraId="5A78A01D" w14:textId="166432E3" w:rsidR="00667DBA" w:rsidRDefault="00BA0966" w:rsidP="00BA0966">
      <w:pPr>
        <w:pStyle w:val="1"/>
      </w:pPr>
      <w:r>
        <w:t xml:space="preserve">New Route to </w:t>
      </w:r>
      <w:r w:rsidR="00BE609C">
        <w:t>P</w:t>
      </w:r>
      <w:r>
        <w:t>roduc</w:t>
      </w:r>
      <w:r>
        <w:rPr>
          <w:rFonts w:hint="eastAsia"/>
        </w:rPr>
        <w:t>e</w:t>
      </w:r>
      <w:r>
        <w:t xml:space="preserve"> </w:t>
      </w:r>
      <w:r w:rsidR="00ED7B0B" w:rsidRPr="00ED7B0B">
        <w:rPr>
          <w:vertAlign w:val="superscript"/>
        </w:rPr>
        <w:t>92</w:t>
      </w:r>
      <w:r w:rsidR="00ED7B0B">
        <w:t xml:space="preserve">Y and </w:t>
      </w:r>
      <w:r w:rsidR="00ED7B0B" w:rsidRPr="00ED7B0B">
        <w:rPr>
          <w:vertAlign w:val="superscript"/>
        </w:rPr>
        <w:t>132</w:t>
      </w:r>
      <w:r w:rsidR="00ED7B0B">
        <w:t>Cs</w:t>
      </w:r>
    </w:p>
    <w:p w14:paraId="0EBA67F4" w14:textId="20608E1C" w:rsidR="003D4518" w:rsidRPr="003D4518" w:rsidRDefault="00ED7B0B" w:rsidP="00667DBA">
      <w:pPr>
        <w:pStyle w:val="2"/>
      </w:pPr>
      <w:r>
        <w:t xml:space="preserve">Yttrium-92 </w:t>
      </w:r>
      <w:r w:rsidR="004A65C7">
        <w:t>production</w:t>
      </w:r>
      <w:r>
        <w:t xml:space="preserve"> for </w:t>
      </w:r>
      <w:r w:rsidR="00B71784">
        <w:t>Assessment of Biodistribution</w:t>
      </w:r>
      <w:r>
        <w:t xml:space="preserve"> of </w:t>
      </w:r>
      <w:r w:rsidR="00BC074F" w:rsidRPr="00BC074F">
        <w:rPr>
          <w:vertAlign w:val="superscript"/>
        </w:rPr>
        <w:t>90</w:t>
      </w:r>
      <w:r w:rsidR="00BC074F">
        <w:t>Y-</w:t>
      </w:r>
      <w:r w:rsidR="00BE4D80">
        <w:t>labeled</w:t>
      </w:r>
      <w:r w:rsidR="00BC074F">
        <w:t xml:space="preserve"> ibritumomab tiuxetan</w:t>
      </w:r>
    </w:p>
    <w:p w14:paraId="521CBE95" w14:textId="0D9CF6BD" w:rsidR="00146592" w:rsidRPr="00E3473C" w:rsidRDefault="00B42F34" w:rsidP="00E3473C">
      <w:pPr>
        <w:ind w:firstLine="432"/>
      </w:pPr>
      <w:r>
        <w:t xml:space="preserve">This section reviews </w:t>
      </w:r>
      <w:r w:rsidR="00D750EE">
        <w:t>a pro</w:t>
      </w:r>
      <w:r w:rsidR="00953EDC">
        <w:t xml:space="preserve">posal of </w:t>
      </w:r>
      <w:r w:rsidR="00953EDC" w:rsidRPr="00475836">
        <w:rPr>
          <w:vertAlign w:val="superscript"/>
        </w:rPr>
        <w:t>92</w:t>
      </w:r>
      <w:r w:rsidR="00953EDC">
        <w:t xml:space="preserve">Y </w:t>
      </w:r>
      <w:r w:rsidR="00E3473C">
        <w:t xml:space="preserve">to improve </w:t>
      </w:r>
      <w:r w:rsidR="007C5AFB">
        <w:t xml:space="preserve">the </w:t>
      </w:r>
      <w:r w:rsidR="00953EDC">
        <w:t xml:space="preserve">precision </w:t>
      </w:r>
      <w:r w:rsidR="00E3473C">
        <w:t xml:space="preserve">of </w:t>
      </w:r>
      <w:r w:rsidR="00953EDC">
        <w:t xml:space="preserve">assessment </w:t>
      </w:r>
      <w:r w:rsidR="003320D5">
        <w:t>for metabolic distribution</w:t>
      </w:r>
      <w:r w:rsidR="00953EDC">
        <w:t xml:space="preserve"> of </w:t>
      </w:r>
      <w:r w:rsidR="00F00EFC" w:rsidRPr="00F00EFC">
        <w:rPr>
          <w:vertAlign w:val="superscript"/>
        </w:rPr>
        <w:t>90</w:t>
      </w:r>
      <w:r w:rsidR="00F00EFC">
        <w:t>Y ibritumomab tiuxetan</w:t>
      </w:r>
      <w:r w:rsidR="00D750EE">
        <w:t xml:space="preserve"> </w:t>
      </w:r>
      <w:r w:rsidR="00475836">
        <w:t xml:space="preserve">(see Ref. </w:t>
      </w:r>
      <w:r w:rsidR="00D23D92">
        <w:fldChar w:fldCharType="begin" w:fldLock="1"/>
      </w:r>
      <w:r w:rsidR="00252252">
        <w:instrText>ADDIN CSL_CITATION {"citationItems":[{"id":"ITEM-1","itemData":{"DOI":"10.1051/epjconf/201714608009","ISBN":"9782759890200","ISSN":"2100014X","abstract":"We have proposed a new method of producing medical radioisotope 92Y as a candidate of alternatives of 111In bioscan prior to 90Y ibritumomab tiuxetan treatment. The 92Y isotope is produced via the 92Zr (n,p) reaction using accelerator neutrons generated by the interaction of deuteron beams with carbon. A feasibility experiment was performed at Cyclotron and Radioisotope Center, Tohoku University. A carbon thick target was irradiated by 20-MeV deuterons to produce accelerator neutrons. The thick target neutron yield (TTNY) was measured by using the multiple foils activation method. The foils were made of Al, Fe, Co, Ni, Zn, Zr, Nb, and Au. The production amount of 92Y and induced impurities were estimated by simulation with the measured TTNY and the JENDL-4.0 nuclear data.","author":[{"dropping-particle":"","family":"Kin","given":"Tadahiro","non-dropping-particle":"","parse-names":false,"suffix":""},{"dropping-particle":"","family":"Sanzen","given":"Yukimasa","non-dropping-particle":"","parse-names":false,"suffix":""},{"dropping-particle":"","family":"Kamida","given":"Masaki","non-dropping-particle":"","parse-names":false,"suffix":""},{"dropping-particle":"","family":"Watanabe","given":"Yukinobu","non-dropping-particle":"","parse-names":false,"suffix":""},{"dropping-particle":"","family":"Itoh","given":"Masatoshi","non-dropping-particle":"","parse-names":false,"suffix":""}],"container-title":"EPJ Web of Conferences","id":"ITEM-1","issued":{"date-parts":[["2017"]]},"page":"0-3","title":"Production of 92Y via the 92Zr(n, p) reaction using the C(d, n) accelerator neutron source","type":"article-journal","volume":"146"},"uris":["http://www.mendeley.com/documents/?uuid=aaf49df1-d324-4b77-a8aa-86d23e94b1b4"]}],"mendeley":{"formattedCitation":"[7]","plainTextFormattedCitation":"[7]","previouslyFormattedCitation":"[7]"},"properties":{"noteIndex":0},"schema":"https://github.com/citation-style-language/schema/raw/master/csl-citation.json"}</w:instrText>
      </w:r>
      <w:r w:rsidR="00D23D92">
        <w:fldChar w:fldCharType="separate"/>
      </w:r>
      <w:r w:rsidR="00D23D92" w:rsidRPr="00D23D92">
        <w:rPr>
          <w:noProof/>
        </w:rPr>
        <w:t>[7]</w:t>
      </w:r>
      <w:r w:rsidR="00D23D92">
        <w:fldChar w:fldCharType="end"/>
      </w:r>
      <w:r>
        <w:t xml:space="preserve"> for detail</w:t>
      </w:r>
      <w:r w:rsidR="00475836">
        <w:t>)</w:t>
      </w:r>
      <w:r>
        <w:t>.</w:t>
      </w:r>
      <w:r w:rsidR="00146592">
        <w:t xml:space="preserve"> </w:t>
      </w:r>
    </w:p>
    <w:p w14:paraId="52D74B50" w14:textId="41212A81" w:rsidR="007B3FA9" w:rsidRDefault="00146592" w:rsidP="00146592">
      <w:pPr>
        <w:ind w:firstLine="432"/>
      </w:pPr>
      <w:r>
        <w:t>Y</w:t>
      </w:r>
      <w:r w:rsidR="00050A74">
        <w:t>ttrium-</w:t>
      </w:r>
      <w:r>
        <w:t>90</w:t>
      </w:r>
      <w:r w:rsidR="00050A74">
        <w:t xml:space="preserve"> </w:t>
      </w:r>
      <w:r>
        <w:t xml:space="preserve">ibritumomab tiuxetan </w:t>
      </w:r>
      <w:r w:rsidR="00050A74">
        <w:t>is</w:t>
      </w:r>
      <w:r>
        <w:rPr>
          <w:rFonts w:hint="eastAsia"/>
        </w:rPr>
        <w:t xml:space="preserve"> </w:t>
      </w:r>
      <w:r>
        <w:t xml:space="preserve">the first </w:t>
      </w:r>
      <w:r w:rsidR="00050A74">
        <w:t>radio immune therapy</w:t>
      </w:r>
      <w:r>
        <w:t xml:space="preserve"> agent approved by the US Food and Drug Administration (USFDA) </w:t>
      </w:r>
      <w:r w:rsidR="00A84CEA">
        <w:t xml:space="preserve">and </w:t>
      </w:r>
      <w:r w:rsidR="00C21BF5">
        <w:t>follow</w:t>
      </w:r>
      <w:r w:rsidR="00E31322">
        <w:t xml:space="preserve">ed </w:t>
      </w:r>
      <w:r>
        <w:t>by more than 40 other countries</w:t>
      </w:r>
      <w:r w:rsidR="007C5AFB">
        <w:t>,</w:t>
      </w:r>
      <w:r w:rsidR="002F4567">
        <w:t xml:space="preserve"> including Japan</w:t>
      </w:r>
      <w:r>
        <w:t xml:space="preserve">. Until November 2011, </w:t>
      </w:r>
      <w:r w:rsidR="00953ED7">
        <w:t>biodistribution is assessed</w:t>
      </w:r>
      <w:r>
        <w:t xml:space="preserve"> </w:t>
      </w:r>
      <w:r w:rsidR="00941AED">
        <w:t xml:space="preserve">using </w:t>
      </w:r>
      <w:r w:rsidR="008B1116">
        <w:t xml:space="preserve">a </w:t>
      </w:r>
      <w:r w:rsidR="007C5AFB">
        <w:t>single photo emission computed tomography (</w:t>
      </w:r>
      <w:r w:rsidR="00941AED">
        <w:t>SPE</w:t>
      </w:r>
      <w:r w:rsidR="007C5AFB">
        <w:t>C</w:t>
      </w:r>
      <w:r w:rsidR="00941AED">
        <w:t>T</w:t>
      </w:r>
      <w:r w:rsidR="007C5AFB">
        <w:t>)</w:t>
      </w:r>
      <w:r w:rsidR="00941AED">
        <w:t xml:space="preserve"> scan </w:t>
      </w:r>
      <w:r>
        <w:t>by</w:t>
      </w:r>
      <w:r w:rsidR="00941AED">
        <w:t xml:space="preserve"> </w:t>
      </w:r>
      <w:r w:rsidR="008B1116">
        <w:t>administering</w:t>
      </w:r>
      <w:r>
        <w:t xml:space="preserve"> </w:t>
      </w:r>
      <w:r w:rsidRPr="002F4567">
        <w:rPr>
          <w:vertAlign w:val="superscript"/>
        </w:rPr>
        <w:t>111</w:t>
      </w:r>
      <w:r>
        <w:t xml:space="preserve">In-ibritumomab tiuxetan before </w:t>
      </w:r>
      <w:r w:rsidRPr="00E13164">
        <w:rPr>
          <w:vertAlign w:val="superscript"/>
        </w:rPr>
        <w:t>90</w:t>
      </w:r>
      <w:r>
        <w:t>Y-ibritumomab tiuxetan</w:t>
      </w:r>
      <w:r w:rsidR="00941AED">
        <w:t xml:space="preserve"> therapy</w:t>
      </w:r>
      <w:r>
        <w:t xml:space="preserve"> was required in </w:t>
      </w:r>
      <w:r w:rsidR="00BE4D80">
        <w:t xml:space="preserve">the </w:t>
      </w:r>
      <w:r>
        <w:t>United States, Japan</w:t>
      </w:r>
      <w:r w:rsidR="00321DC3">
        <w:t>,</w:t>
      </w:r>
      <w:r>
        <w:t xml:space="preserve"> and Switzerland</w:t>
      </w:r>
      <w:r w:rsidR="0090410E">
        <w:t xml:space="preserve"> to </w:t>
      </w:r>
      <w:r w:rsidR="003755B9">
        <w:t>predict radiation dose to normal tissues and organs</w:t>
      </w:r>
      <w:r>
        <w:t>. The FDA</w:t>
      </w:r>
      <w:r w:rsidR="003755B9">
        <w:t>, however,</w:t>
      </w:r>
      <w:r>
        <w:t xml:space="preserve"> removed </w:t>
      </w:r>
      <w:r w:rsidR="000C0683">
        <w:t>this procedure</w:t>
      </w:r>
      <w:r w:rsidR="00531A1A">
        <w:t xml:space="preserve"> </w:t>
      </w:r>
      <w:r w:rsidR="008E01BB">
        <w:t xml:space="preserve">based on </w:t>
      </w:r>
      <w:r w:rsidR="00321DC3">
        <w:t xml:space="preserve">a </w:t>
      </w:r>
      <w:r w:rsidR="008E01BB">
        <w:t xml:space="preserve">clinical </w:t>
      </w:r>
      <w:r w:rsidR="00EA344F">
        <w:t>study. T</w:t>
      </w:r>
      <w:r>
        <w:t xml:space="preserve">he </w:t>
      </w:r>
      <w:r w:rsidR="00EA344F">
        <w:t>main</w:t>
      </w:r>
      <w:r>
        <w:t xml:space="preserve"> reason was “analysis of data in 253 patients showed that the In-111 imaging was not a reliable predictor of altered Y-90 </w:t>
      </w:r>
      <w:proofErr w:type="spellStart"/>
      <w:r>
        <w:t>Zevalin</w:t>
      </w:r>
      <w:proofErr w:type="spellEnd"/>
      <w:r>
        <w:t xml:space="preserve"> (the trade name of ibritumomab tiuxetan) bio-distribution</w:t>
      </w:r>
      <w:r w:rsidR="00A50456">
        <w:t>”.</w:t>
      </w:r>
      <w:r>
        <w:t xml:space="preserve"> </w:t>
      </w:r>
      <w:r w:rsidR="00EA6C90">
        <w:t>Suppose</w:t>
      </w:r>
      <w:r>
        <w:t xml:space="preserve"> </w:t>
      </w:r>
      <w:r w:rsidR="00EA6C90">
        <w:t>a</w:t>
      </w:r>
      <w:r w:rsidR="00EA6677">
        <w:t xml:space="preserve"> yttrium isotope </w:t>
      </w:r>
      <w:r w:rsidR="00901A6D">
        <w:t>that</w:t>
      </w:r>
      <w:r w:rsidR="00EA6677">
        <w:t xml:space="preserve"> </w:t>
      </w:r>
      <w:r w:rsidR="00901A6D">
        <w:t>emits</w:t>
      </w:r>
      <w:r w:rsidR="00EA6677">
        <w:t xml:space="preserve"> gamma</w:t>
      </w:r>
      <w:r w:rsidR="00901A6D">
        <w:t xml:space="preserve"> rays </w:t>
      </w:r>
      <w:r w:rsidR="00EA6677">
        <w:t xml:space="preserve">labels the </w:t>
      </w:r>
      <w:r>
        <w:t>ibritumomab tiuxetan that emits positron or suitable gamma rays</w:t>
      </w:r>
      <w:r w:rsidR="00EA6C90">
        <w:t>. In that case,</w:t>
      </w:r>
      <w:r>
        <w:t xml:space="preserve"> such a procedure </w:t>
      </w:r>
      <w:r w:rsidR="00901A6D">
        <w:t>will</w:t>
      </w:r>
      <w:r>
        <w:t xml:space="preserve"> constitute a reliable monitor by </w:t>
      </w:r>
      <w:r w:rsidR="00321DC3">
        <w:t xml:space="preserve">the </w:t>
      </w:r>
      <w:r>
        <w:t xml:space="preserve">adoption of </w:t>
      </w:r>
      <w:r w:rsidR="00901A6D">
        <w:t>positron emission tomography (</w:t>
      </w:r>
      <w:r>
        <w:t>PET</w:t>
      </w:r>
      <w:r w:rsidR="00901A6D">
        <w:t>)</w:t>
      </w:r>
      <w:r>
        <w:t xml:space="preserve"> or gamma-ray imaging.</w:t>
      </w:r>
      <w:r w:rsidR="00BC1F5D">
        <w:t xml:space="preserve"> </w:t>
      </w:r>
      <w:r w:rsidR="00C827F8">
        <w:t xml:space="preserve">Two radioactive yttrium </w:t>
      </w:r>
      <w:r w:rsidR="00E97DEF">
        <w:t xml:space="preserve">isotopes </w:t>
      </w:r>
      <w:r w:rsidR="00C827F8">
        <w:t>have been</w:t>
      </w:r>
      <w:r w:rsidR="00E97DEF">
        <w:t xml:space="preserve"> proposed by </w:t>
      </w:r>
      <w:proofErr w:type="spellStart"/>
      <w:r w:rsidR="00E97DEF">
        <w:t>Rösche</w:t>
      </w:r>
      <w:proofErr w:type="spellEnd"/>
      <w:r w:rsidR="00E97DEF">
        <w:t xml:space="preserve"> et al.</w:t>
      </w:r>
      <w:r w:rsidR="00EA6C90">
        <w:t xml:space="preserve"> </w:t>
      </w:r>
      <w:r w:rsidR="00252252">
        <w:fldChar w:fldCharType="begin" w:fldLock="1"/>
      </w:r>
      <w:r w:rsidR="00007ECB">
        <w:instrText xml:space="preserve">ADDIN CSL_CITATION {"citationItems":[{"id":"ITEM-1","itemData":{"DOI":"10.1016/0969-8043(93)90131-S","ISSN":"09698043","abstract":"The production of 86Y via the 86Sr(p,n)-reaction was studied. Samples of 96.3% enriched 86SrCO3 were irradiated using a 4 π </w:instrText>
      </w:r>
      <w:r w:rsidR="00007ECB">
        <w:rPr>
          <w:rFonts w:hint="eastAsia"/>
        </w:rPr>
        <w:instrText xml:space="preserve">water-cooled target system at nearly optimum proton energy ranges (14 </w:instrText>
      </w:r>
      <w:r w:rsidR="00007ECB">
        <w:rPr>
          <w:rFonts w:hint="eastAsia"/>
        </w:rPr>
        <w:instrText>→</w:instrText>
      </w:r>
      <w:r w:rsidR="00007ECB">
        <w:rPr>
          <w:rFonts w:hint="eastAsia"/>
        </w:rPr>
        <w:instrText xml:space="preserve"> 10 MeV) at beam currents of 3-8 </w:instrText>
      </w:r>
      <w:r w:rsidR="00007ECB">
        <w:rPr>
          <w:rFonts w:hint="eastAsia"/>
        </w:rPr>
        <w:instrText>μ</w:instrText>
      </w:r>
      <w:r w:rsidR="00007ECB">
        <w:rPr>
          <w:rFonts w:hint="eastAsia"/>
        </w:rPr>
        <w:instrText>A. Thick target yields calculated from the measured excitation functions were compared with results from production runs. A chemical separation proced</w:instrText>
      </w:r>
      <w:r w:rsidR="00007ECB">
        <w:instrText>ure including the recovery of the enriched target material was developed. Activities of about 1.5 GBq (40 mCi) 86Y per batch with high radionuclidic and radiochemical purity were achieved and [86Y]citrate was prepared for pharmacokinetic studies using PET. © 1993.","author":[{"dropping-particle":"","family":"Rösch","given":"F.","non-dropping-particle":"","parse-names":false,"suffix":""},{"dropping-particle":"","family":"Qaim","given":"S. M.","non-dropping-particle":"","parse-names":false,"suffix":""},{"dropping-particle":"","family":"Stöcklin","given":"G.","non-dropping-particle":"","parse-names":false,"suffix":""}],"container-title":"Applied Radiation and Isotopes","id":"ITEM-1","issue":"4","issued":{"date-parts":[["1993"]]},"page":"677-681","title":"Production of the positron emitting radioisotope 86Y for nuclear medical application","type":"article-journal","volume":"44"},"uris":["http://www.mendeley.com/documents/?uuid=df788e90-4a8b-490e-ac3b-b47786f1a369"]}],"mendeley":{"formattedCitation":"[14]","plainTextFormattedCitation":"[14]","previouslyFormattedCitation":"[14]"},"properties":{"noteIndex":0},"schema":"https://github.com/citation-style-language/schema/raw/master/csl-citation.json"}</w:instrText>
      </w:r>
      <w:r w:rsidR="00252252">
        <w:fldChar w:fldCharType="separate"/>
      </w:r>
      <w:r w:rsidR="00252252" w:rsidRPr="00252252">
        <w:rPr>
          <w:noProof/>
        </w:rPr>
        <w:t>[14]</w:t>
      </w:r>
      <w:r w:rsidR="00252252">
        <w:fldChar w:fldCharType="end"/>
      </w:r>
      <w:r w:rsidR="00E97DEF">
        <w:t xml:space="preserve"> and Nagai et al.</w:t>
      </w:r>
      <w:r w:rsidR="00EA6C90">
        <w:t xml:space="preserve"> </w:t>
      </w:r>
      <w:r w:rsidR="00007ECB">
        <w:fldChar w:fldCharType="begin" w:fldLock="1"/>
      </w:r>
      <w:r w:rsidR="00BE450E">
        <w:instrText>ADDIN CSL_CITATION {"citationItems":[{"id":"ITEM-1","itemData":{"DOI":"10.1143/JPSJ.78.113201","ISSN":"0031-9015","author":[{"dropping-particle":"","family":"Nagai","given":"Y","non-dropping-particle":"","parse-names":false,"suffix":""},{"dropping-particle":"","family":"Iwamoto","given":"O","non-dropping-particle":"","parse-names":false,"suffix":""},{"dropping-particle":"","family":"Iwamoto","given":"N","non-dropping-particle":"","parse-names":false,"suffix":""},{"dropping-particle":"","family":"Kin","given":"T","non-dropping-particle":"","parse-names":false,"suffix":""},{"dropping-particle":"","family":"Segawa","given":"M","non-dropping-particle":"","parse-names":false,"suffix":""},{"dropping-particle":"","family":"Hatsukawa","given":"Y","non-dropping-particle":"","parse-names":false,"suffix":""},{"dropping-particle":"","family":"Harada","given":"H","non-dropping-particle":"","parse-names":false,"suffix":""}],"container-title":"Journal of the Physical Society of Japan","id":"ITEM-1","issue":"11","issued":{"date-parts":[["2009"]]},"page":"113201","title":"Production of an isomeric state of 90Y by fast neutrons for nuclear diagnostics","type":"article-journal","volume":"78"},"uris":["http://www.mendeley.com/documents/?uuid=559982c9-6169-4215-8fd9-d3a13e03a375"]}],"mendeley":{"formattedCitation":"[15]","plainTextFormattedCitation":"[15]","previouslyFormattedCitation":"[15]"},"properties":{"noteIndex":0},"schema":"https://github.com/citation-style-language/schema/raw/master/csl-citation.json"}</w:instrText>
      </w:r>
      <w:r w:rsidR="00007ECB">
        <w:fldChar w:fldCharType="separate"/>
      </w:r>
      <w:r w:rsidR="00007ECB" w:rsidRPr="00007ECB">
        <w:rPr>
          <w:noProof/>
        </w:rPr>
        <w:t>[15]</w:t>
      </w:r>
      <w:r w:rsidR="00007ECB">
        <w:fldChar w:fldCharType="end"/>
      </w:r>
      <w:r w:rsidR="00C00595">
        <w:t>.</w:t>
      </w:r>
      <w:r w:rsidR="009D3587">
        <w:t xml:space="preserve"> </w:t>
      </w:r>
      <w:r w:rsidR="00C00595">
        <w:t>In</w:t>
      </w:r>
      <w:r w:rsidR="00195CCB">
        <w:t xml:space="preserve"> the present study, </w:t>
      </w:r>
      <w:r w:rsidR="009D3587">
        <w:t>we</w:t>
      </w:r>
      <w:r w:rsidR="00BC1F5D">
        <w:t xml:space="preserve"> </w:t>
      </w:r>
      <w:r w:rsidR="00FD60F8">
        <w:t xml:space="preserve">have </w:t>
      </w:r>
      <w:r w:rsidR="00BC1F5D">
        <w:t>propose</w:t>
      </w:r>
      <w:r w:rsidR="00713A36">
        <w:t>d gamma-</w:t>
      </w:r>
      <w:r w:rsidR="00DE07E3">
        <w:t>emitter</w:t>
      </w:r>
      <w:r w:rsidR="00713A36">
        <w:t xml:space="preserve">, </w:t>
      </w:r>
      <w:r w:rsidR="00713A36" w:rsidRPr="00713A36">
        <w:rPr>
          <w:vertAlign w:val="superscript"/>
        </w:rPr>
        <w:t>92</w:t>
      </w:r>
      <w:r w:rsidR="00713A36">
        <w:t>Y</w:t>
      </w:r>
      <w:r w:rsidR="00C00595">
        <w:t>,</w:t>
      </w:r>
      <w:r w:rsidR="00713A36">
        <w:t xml:space="preserve"> which can</w:t>
      </w:r>
      <w:r w:rsidR="00F62172">
        <w:t xml:space="preserve"> </w:t>
      </w:r>
      <w:r w:rsidR="00C00595">
        <w:t>be produced</w:t>
      </w:r>
      <w:r w:rsidR="00713A36">
        <w:t xml:space="preserve"> only by </w:t>
      </w:r>
      <w:r w:rsidR="00DE07E3">
        <w:t xml:space="preserve">accelerator-based neutrons, </w:t>
      </w:r>
      <w:r w:rsidR="00713A36">
        <w:t>for precise assessment of biodistribution</w:t>
      </w:r>
      <w:r w:rsidR="003203F6">
        <w:t xml:space="preserve"> (see </w:t>
      </w:r>
      <w:r w:rsidR="00D921DD">
        <w:fldChar w:fldCharType="begin"/>
      </w:r>
      <w:r w:rsidR="00D921DD">
        <w:instrText xml:space="preserve"> REF _Ref67067413 \h </w:instrText>
      </w:r>
      <w:r w:rsidR="00D921DD">
        <w:fldChar w:fldCharType="separate"/>
      </w:r>
      <w:r w:rsidR="00D921DD">
        <w:t xml:space="preserve">Fig. </w:t>
      </w:r>
      <w:r w:rsidR="00D921DD">
        <w:rPr>
          <w:noProof/>
        </w:rPr>
        <w:t>1</w:t>
      </w:r>
      <w:r w:rsidR="00D921DD">
        <w:fldChar w:fldCharType="end"/>
      </w:r>
      <w:r w:rsidR="003203F6">
        <w:t>)</w:t>
      </w:r>
      <w:r w:rsidR="00713A36">
        <w:t>.</w:t>
      </w:r>
    </w:p>
    <w:p w14:paraId="17A0F6BA" w14:textId="77777777" w:rsidR="00E66BE0" w:rsidRDefault="00E66BE0" w:rsidP="00146592">
      <w:pPr>
        <w:ind w:firstLine="432"/>
      </w:pPr>
    </w:p>
    <w:p w14:paraId="0D725814" w14:textId="287124E4" w:rsidR="00E66BE0" w:rsidRDefault="00E66BE0" w:rsidP="00146592">
      <w:pPr>
        <w:ind w:firstLine="432"/>
        <w:sectPr w:rsidR="00E66BE0" w:rsidSect="00444013">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27742BFC" w14:textId="77777777" w:rsidR="003203F6" w:rsidRDefault="00896D39" w:rsidP="00FC62FF">
      <w:pPr>
        <w:keepNext/>
        <w:ind w:firstLineChars="0" w:firstLine="0"/>
        <w:jc w:val="center"/>
      </w:pPr>
      <w:r w:rsidRPr="00896D39">
        <w:rPr>
          <w:noProof/>
        </w:rPr>
        <w:lastRenderedPageBreak/>
        <w:drawing>
          <wp:inline distT="0" distB="0" distL="0" distR="0" wp14:anchorId="34FDC8B0" wp14:editId="560D2BAC">
            <wp:extent cx="2858530" cy="1064937"/>
            <wp:effectExtent l="0" t="0" r="0" b="1905"/>
            <wp:docPr id="31" name="図 30" descr="テーブル&#10;&#10;自動的に生成された説明">
              <a:extLst xmlns:a="http://schemas.openxmlformats.org/drawingml/2006/main">
                <a:ext uri="{FF2B5EF4-FFF2-40B4-BE49-F238E27FC236}">
                  <a16:creationId xmlns:a16="http://schemas.microsoft.com/office/drawing/2014/main" id="{B0ECE7AA-D987-8542-82AF-6A5FEF580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descr="テーブル&#10;&#10;自動的に生成された説明">
                      <a:extLst>
                        <a:ext uri="{FF2B5EF4-FFF2-40B4-BE49-F238E27FC236}">
                          <a16:creationId xmlns:a16="http://schemas.microsoft.com/office/drawing/2014/main" id="{B0ECE7AA-D987-8542-82AF-6A5FEF580BEC}"/>
                        </a:ext>
                      </a:extLst>
                    </pic:cNvPr>
                    <pic:cNvPicPr>
                      <a:picLocks noChangeAspect="1"/>
                    </pic:cNvPicPr>
                  </pic:nvPicPr>
                  <pic:blipFill>
                    <a:blip r:embed="rId15"/>
                    <a:stretch>
                      <a:fillRect/>
                    </a:stretch>
                  </pic:blipFill>
                  <pic:spPr>
                    <a:xfrm>
                      <a:off x="0" y="0"/>
                      <a:ext cx="3010611" cy="1121594"/>
                    </a:xfrm>
                    <a:prstGeom prst="rect">
                      <a:avLst/>
                    </a:prstGeom>
                  </pic:spPr>
                </pic:pic>
              </a:graphicData>
            </a:graphic>
          </wp:inline>
        </w:drawing>
      </w:r>
    </w:p>
    <w:p w14:paraId="35C40C84" w14:textId="76C95EAA" w:rsidR="007B3FA9" w:rsidRDefault="003203F6" w:rsidP="005F21A3">
      <w:pPr>
        <w:pStyle w:val="aff1"/>
        <w:spacing w:afterLines="50" w:after="158"/>
        <w:ind w:firstLine="434"/>
        <w:rPr>
          <w:b w:val="0"/>
          <w:bCs w:val="0"/>
        </w:rPr>
      </w:pPr>
      <w:bookmarkStart w:id="0" w:name="_Ref67067413"/>
      <w:r>
        <w:t xml:space="preserve">Fig. </w:t>
      </w:r>
      <w:r w:rsidR="00484188">
        <w:fldChar w:fldCharType="begin"/>
      </w:r>
      <w:r w:rsidR="00484188">
        <w:instrText xml:space="preserve"> SEQ Fig. \* ARABIC </w:instrText>
      </w:r>
      <w:r w:rsidR="00484188">
        <w:fldChar w:fldCharType="separate"/>
      </w:r>
      <w:r w:rsidR="00506FC0">
        <w:rPr>
          <w:noProof/>
        </w:rPr>
        <w:t>2</w:t>
      </w:r>
      <w:r w:rsidR="00484188">
        <w:rPr>
          <w:noProof/>
        </w:rPr>
        <w:fldChar w:fldCharType="end"/>
      </w:r>
      <w:bookmarkEnd w:id="0"/>
      <w:r w:rsidR="00D921DD">
        <w:t xml:space="preserve"> </w:t>
      </w:r>
      <w:r w:rsidR="00D921DD" w:rsidRPr="00470B3C">
        <w:rPr>
          <w:b w:val="0"/>
          <w:bCs w:val="0"/>
        </w:rPr>
        <w:t>Production routes of radioactive yttrium isotopes.</w:t>
      </w:r>
      <w:r w:rsidR="00FC62FF" w:rsidRPr="00470B3C">
        <w:rPr>
          <w:b w:val="0"/>
          <w:bCs w:val="0"/>
        </w:rPr>
        <w:t xml:space="preserve"> The </w:t>
      </w:r>
      <w:r w:rsidR="00FC62FF" w:rsidRPr="00470B3C">
        <w:rPr>
          <w:b w:val="0"/>
          <w:bCs w:val="0"/>
          <w:vertAlign w:val="superscript"/>
        </w:rPr>
        <w:t>92</w:t>
      </w:r>
      <w:r w:rsidR="00FC62FF" w:rsidRPr="00470B3C">
        <w:rPr>
          <w:b w:val="0"/>
          <w:bCs w:val="0"/>
        </w:rPr>
        <w:t xml:space="preserve">Y proposed in the present study can </w:t>
      </w:r>
      <w:r w:rsidR="00C00595">
        <w:rPr>
          <w:b w:val="0"/>
          <w:bCs w:val="0"/>
        </w:rPr>
        <w:t>only be</w:t>
      </w:r>
      <w:r w:rsidR="00FC62FF" w:rsidRPr="00470B3C">
        <w:rPr>
          <w:b w:val="0"/>
          <w:bCs w:val="0"/>
        </w:rPr>
        <w:t xml:space="preserve"> produced via the fast </w:t>
      </w:r>
      <w:r w:rsidR="005E0070">
        <w:rPr>
          <w:b w:val="0"/>
          <w:bCs w:val="0"/>
        </w:rPr>
        <w:t>neutron-induced</w:t>
      </w:r>
      <w:r w:rsidR="00FC62FF" w:rsidRPr="00470B3C">
        <w:rPr>
          <w:b w:val="0"/>
          <w:bCs w:val="0"/>
        </w:rPr>
        <w:t xml:space="preserve"> method.</w:t>
      </w:r>
    </w:p>
    <w:p w14:paraId="2A95C65A" w14:textId="77777777" w:rsidR="00DF395B" w:rsidRDefault="00DF395B" w:rsidP="00DF395B">
      <w:pPr>
        <w:keepNext/>
        <w:ind w:firstLineChars="0" w:firstLine="0"/>
        <w:jc w:val="center"/>
      </w:pPr>
      <w:r w:rsidRPr="00E97F6D">
        <w:rPr>
          <w:noProof/>
        </w:rPr>
        <w:drawing>
          <wp:inline distT="0" distB="0" distL="0" distR="0" wp14:anchorId="15579A52" wp14:editId="57486DE5">
            <wp:extent cx="1935892" cy="1516698"/>
            <wp:effectExtent l="0" t="0" r="0" b="0"/>
            <wp:docPr id="1"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自動的に生成された説明"/>
                    <pic:cNvPicPr/>
                  </pic:nvPicPr>
                  <pic:blipFill>
                    <a:blip r:embed="rId16"/>
                    <a:stretch>
                      <a:fillRect/>
                    </a:stretch>
                  </pic:blipFill>
                  <pic:spPr>
                    <a:xfrm>
                      <a:off x="0" y="0"/>
                      <a:ext cx="2018768" cy="1581628"/>
                    </a:xfrm>
                    <a:prstGeom prst="rect">
                      <a:avLst/>
                    </a:prstGeom>
                  </pic:spPr>
                </pic:pic>
              </a:graphicData>
            </a:graphic>
          </wp:inline>
        </w:drawing>
      </w:r>
    </w:p>
    <w:p w14:paraId="4EE72A89" w14:textId="680D3C5A" w:rsidR="00DF395B" w:rsidRDefault="00DF395B" w:rsidP="00DF395B">
      <w:pPr>
        <w:pStyle w:val="aff1"/>
        <w:ind w:firstLine="434"/>
        <w:jc w:val="left"/>
        <w:rPr>
          <w:b w:val="0"/>
          <w:bCs w:val="0"/>
        </w:rPr>
      </w:pPr>
      <w:bookmarkStart w:id="1" w:name="_Ref67068031"/>
      <w:r>
        <w:t xml:space="preserve">Fig. </w:t>
      </w:r>
      <w:r w:rsidR="00484188">
        <w:fldChar w:fldCharType="begin"/>
      </w:r>
      <w:r w:rsidR="00484188">
        <w:instrText xml:space="preserve"> SEQ Fig. \* ARABIC </w:instrText>
      </w:r>
      <w:r w:rsidR="00484188">
        <w:fldChar w:fldCharType="separate"/>
      </w:r>
      <w:r w:rsidR="00506FC0">
        <w:rPr>
          <w:noProof/>
        </w:rPr>
        <w:t>3</w:t>
      </w:r>
      <w:r w:rsidR="00484188">
        <w:rPr>
          <w:noProof/>
        </w:rPr>
        <w:fldChar w:fldCharType="end"/>
      </w:r>
      <w:bookmarkEnd w:id="1"/>
      <w:r>
        <w:t xml:space="preserve"> </w:t>
      </w:r>
      <w:r w:rsidRPr="00B723D6">
        <w:rPr>
          <w:b w:val="0"/>
          <w:bCs w:val="0"/>
        </w:rPr>
        <w:t xml:space="preserve">Neutron excitation functions of </w:t>
      </w:r>
      <w:r w:rsidRPr="00B723D6">
        <w:rPr>
          <w:b w:val="0"/>
          <w:bCs w:val="0"/>
          <w:vertAlign w:val="superscript"/>
        </w:rPr>
        <w:t>92</w:t>
      </w:r>
      <w:r w:rsidRPr="00B723D6">
        <w:rPr>
          <w:b w:val="0"/>
          <w:bCs w:val="0"/>
        </w:rPr>
        <w:t xml:space="preserve">Zr stored in JENDL-4.0u. </w:t>
      </w:r>
    </w:p>
    <w:p w14:paraId="36F8BE66" w14:textId="0B851203" w:rsidR="00E132FB" w:rsidRPr="00E132FB" w:rsidRDefault="00E132FB" w:rsidP="00E66BE0">
      <w:pPr>
        <w:ind w:firstLineChars="0" w:firstLine="0"/>
        <w:sectPr w:rsidR="00E132FB" w:rsidRPr="00E132FB" w:rsidSect="00E132FB">
          <w:footnotePr>
            <w:numFmt w:val="lowerLetter"/>
            <w:numRestart w:val="eachPage"/>
          </w:footnotePr>
          <w:type w:val="continuous"/>
          <w:pgSz w:w="11906" w:h="16838" w:code="9"/>
          <w:pgMar w:top="1588" w:right="1418" w:bottom="1588" w:left="1418" w:header="851" w:footer="992" w:gutter="0"/>
          <w:pgNumType w:fmt="numberInDash" w:start="1"/>
          <w:cols w:num="2" w:space="425"/>
          <w:docGrid w:type="linesAndChars" w:linePitch="317" w:charSpace="1219"/>
        </w:sectPr>
      </w:pPr>
    </w:p>
    <w:p w14:paraId="4D83D14E" w14:textId="77777777" w:rsidR="00E132FB" w:rsidRDefault="00E132FB" w:rsidP="00E66BE0">
      <w:pPr>
        <w:pStyle w:val="aff1"/>
        <w:spacing w:afterLines="50" w:after="158"/>
        <w:ind w:firstLineChars="0" w:firstLine="0"/>
        <w:rPr>
          <w:b w:val="0"/>
          <w:bCs w:val="0"/>
        </w:rPr>
        <w:sectPr w:rsidR="00E132FB" w:rsidSect="007B3FA9">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pPr>
    </w:p>
    <w:p w14:paraId="2DF4444F" w14:textId="5DED88D0" w:rsidR="00635038" w:rsidRPr="00172D50" w:rsidRDefault="00470B3C" w:rsidP="00EE0C01">
      <w:pPr>
        <w:ind w:firstLineChars="150" w:firstLine="324"/>
      </w:pPr>
      <w:r>
        <w:t xml:space="preserve">The production route is </w:t>
      </w:r>
      <w:r w:rsidRPr="008F7957">
        <w:rPr>
          <w:vertAlign w:val="superscript"/>
        </w:rPr>
        <w:t>92</w:t>
      </w:r>
      <w:r>
        <w:t>Zr(</w:t>
      </w:r>
      <w:proofErr w:type="spellStart"/>
      <w:r w:rsidRPr="008F7957">
        <w:rPr>
          <w:i/>
          <w:iCs/>
        </w:rPr>
        <w:t>n</w:t>
      </w:r>
      <w:r>
        <w:t>,</w:t>
      </w:r>
      <w:r w:rsidRPr="008F7957">
        <w:rPr>
          <w:i/>
          <w:iCs/>
        </w:rPr>
        <w:t>p</w:t>
      </w:r>
      <w:proofErr w:type="spellEnd"/>
      <w:r>
        <w:t>) reactions</w:t>
      </w:r>
      <w:r w:rsidR="005E0070">
        <w:t>,</w:t>
      </w:r>
      <w:r>
        <w:t xml:space="preserve"> </w:t>
      </w:r>
      <w:r w:rsidR="000A11B9">
        <w:t xml:space="preserve">and </w:t>
      </w:r>
      <w:r w:rsidR="00B72777">
        <w:t>its theoretical</w:t>
      </w:r>
      <w:r w:rsidR="000A11B9">
        <w:t xml:space="preserve"> </w:t>
      </w:r>
      <w:r>
        <w:t>neutron excitation function</w:t>
      </w:r>
      <w:r w:rsidR="000A11B9">
        <w:t xml:space="preserve"> is</w:t>
      </w:r>
      <w:r>
        <w:t xml:space="preserve"> shown in </w:t>
      </w:r>
      <w:r w:rsidR="00BE450E">
        <w:fldChar w:fldCharType="begin"/>
      </w:r>
      <w:r w:rsidR="00BE450E">
        <w:instrText xml:space="preserve"> REF _Ref67068031 \h </w:instrText>
      </w:r>
      <w:r w:rsidR="00BE450E">
        <w:fldChar w:fldCharType="separate"/>
      </w:r>
      <w:r w:rsidR="00BE450E">
        <w:t xml:space="preserve">Fig. </w:t>
      </w:r>
      <w:r w:rsidR="00BE450E">
        <w:rPr>
          <w:noProof/>
        </w:rPr>
        <w:t>2</w:t>
      </w:r>
      <w:r w:rsidR="00BE450E">
        <w:fldChar w:fldCharType="end"/>
      </w:r>
      <w:r w:rsidR="000A11B9">
        <w:t xml:space="preserve"> together with other </w:t>
      </w:r>
      <w:r w:rsidR="00CB0CC6">
        <w:t>ones</w:t>
      </w:r>
      <w:r w:rsidR="00A77CCC">
        <w:t xml:space="preserve"> of </w:t>
      </w:r>
      <w:r w:rsidR="000A11B9">
        <w:t>byproduct</w:t>
      </w:r>
      <w:r w:rsidR="00901F4B">
        <w:t xml:space="preserve"> for </w:t>
      </w:r>
      <w:r w:rsidR="00901F4B" w:rsidRPr="00901F4B">
        <w:rPr>
          <w:vertAlign w:val="superscript"/>
        </w:rPr>
        <w:t>92</w:t>
      </w:r>
      <w:r w:rsidR="00901F4B">
        <w:t>Zr</w:t>
      </w:r>
      <w:r w:rsidR="000A11B9">
        <w:t xml:space="preserve"> (note that the functions are available in JENDL-4.0u</w:t>
      </w:r>
      <w:r w:rsidR="00693CC2">
        <w:t xml:space="preserve"> </w:t>
      </w:r>
      <w:r w:rsidR="00BE450E">
        <w:fldChar w:fldCharType="begin" w:fldLock="1"/>
      </w:r>
      <w:r w:rsidR="00EB7E9E">
        <w:instrText>ADDIN CSL_CITATION {"citationItems":[{"id":"ITEM-1","itemData":{"DOI":"10.1080/18811248.2011.9711675","ISSN":"00223131","abstract":"The fourth version of the Japanese Evaluated Nuclear Data Library has been produced in cooperation with the Japanese Nuclear Data Committee. In the new library, much emphasis is placed on the improvements of fission product and minor actinoid data. Two nuclear model codes were developed in order to evaluate the cross sections of fission products and minor actinoids. Coupled-channel optical model parameters, which can be applied to wide mass and energy regions, were obtained for nuclear model calculations. Thermal cross sections of actinoids were carefully examined by considering experimental data or by the systematics of neighboring nuclei. Most of the fission cross sections were derived from experimental data. A simultaneous evaluation was performed for the fission cross sections of important uranium and plutonium isotopes above 10 keV. New evaluations were performed for the thirty fissionproduct nuclides that had not been contained in the previous library JENDL-3.3. The data for light elements and structural materials were partly reevaluated. Moreover, covariances were estimated mainly for actinoids. The new library was released as JENDL-4.0, and the data can be retrieved from the Web site of the JAEA Nuclear Data Center. © 2011 Atomic Energy Society of Japan. All Rights Reserved.","author":[{"dropping-particle":"","family":"Shibata","given":"Keiichi","non-dropping-particle":"","parse-names":false,"suffix":""},{"dropping-particle":"","family":"Iwamoto","given":"Osamu","non-dropping-particle":"","parse-names":false,"suffix":""},{"dropping-particle":"","family":"Nakagawa","given":"Tsuneo","non-dropping-particle":"","parse-names":false,"suffix":""},{"dropping-particle":"","family":"Iwamoto","given":"Nobuyuki","non-dropping-particle":"","parse-names":false,"suffix":""},{"dropping-particle":"","family":"Ichihara","given":"Akira","non-dropping-particle":"","parse-names":false,"suffix":""},{"dropping-particle":"","family":"Kunieda","given":"Satoshi","non-dropping-particle":"","parse-names":false,"suffix":""},{"dropping-particle":"","family":"Chiba","given":"Satoshi","non-dropping-particle":"","parse-names":false,"suffix":""},{"dropping-particle":"","family":"Furutaka","given":"Kazuyoshi","non-dropping-particle":"","parse-names":false,"suffix":""},{"dropping-particle":"","family":"Otuka","given":"Naohiko","non-dropping-particle":"","parse-names":false,"suffix":""},{"dropping-particle":"","family":"Ohsawa","given":"Takaaki","non-dropping-particle":"","parse-names":false,"suffix":""},{"dropping-particle":"","family":"Murata","given":"Toru","non-dropping-particle":"","parse-names":false,"suffix":""},{"dropping-particle":"","family":"Matsunobu","given":"Hiroyuki","non-dropping-particle":"","parse-names":false,"suffix":""},{"dropping-particle":"","family":"Zukeran","given":"Atsushi","non-dropping-particle":"","parse-names":false,"suffix":""},{"dropping-particle":"","family":"Kamada","given":"So","non-dropping-particle":"","parse-names":false,"suffix":""},{"dropping-particle":"","family":"Katakura","given":"Jun Ichi","non-dropping-particle":"","parse-names":false,"suffix":""}],"container-title":"Journal of Nuclear Science and Technology","id":"ITEM-1","issue":"1","issued":{"date-parts":[["2011"]]},"page":"1-30","title":"JENDL-4.0: A new library for nuclear science and engineering","type":"article-journal","volume":"48"},"uris":["http://www.mendeley.com/documents/?uuid=cee896cf-07cf-492b-b6be-224c2be78e0b"]}],"mendeley":{"formattedCitation":"[16]","plainTextFormattedCitation":"[16]","previouslyFormattedCitation":"[16]"},"properties":{"noteIndex":0},"schema":"https://github.com/citation-style-language/schema/raw/master/csl-citation.json"}</w:instrText>
      </w:r>
      <w:r w:rsidR="00BE450E">
        <w:fldChar w:fldCharType="separate"/>
      </w:r>
      <w:r w:rsidR="00BE450E" w:rsidRPr="00BE450E">
        <w:rPr>
          <w:noProof/>
        </w:rPr>
        <w:t>[16]</w:t>
      </w:r>
      <w:r w:rsidR="00BE450E">
        <w:fldChar w:fldCharType="end"/>
      </w:r>
      <w:r w:rsidR="000A11B9">
        <w:t>)</w:t>
      </w:r>
      <w:r>
        <w:t>.</w:t>
      </w:r>
      <w:r w:rsidR="00EE0C01">
        <w:t xml:space="preserve"> </w:t>
      </w:r>
      <w:r w:rsidR="001C4F96">
        <w:rPr>
          <w:rFonts w:hint="eastAsia"/>
        </w:rPr>
        <w:t>W</w:t>
      </w:r>
      <w:r w:rsidR="001C4F96">
        <w:t xml:space="preserve">e have conducted a thick-target neutron yield </w:t>
      </w:r>
      <w:r w:rsidR="00201078">
        <w:t xml:space="preserve">(TTNY) </w:t>
      </w:r>
      <w:r w:rsidR="001C4F96">
        <w:t>measurement of C(</w:t>
      </w:r>
      <w:proofErr w:type="spellStart"/>
      <w:r w:rsidR="001C4F96">
        <w:t>d,n</w:t>
      </w:r>
      <w:proofErr w:type="spellEnd"/>
      <w:r w:rsidR="001C4F96">
        <w:t xml:space="preserve">) reactions for </w:t>
      </w:r>
      <w:r w:rsidR="002E179B">
        <w:t xml:space="preserve">20-MeV deuterons </w:t>
      </w:r>
      <w:r w:rsidR="00934DFA">
        <w:t xml:space="preserve">at Cyclotron and Radioisotope Center (CYRIC) at Tohoku University </w:t>
      </w:r>
      <w:r w:rsidR="002E179B">
        <w:t xml:space="preserve">to estimate </w:t>
      </w:r>
      <w:r w:rsidR="005E0070">
        <w:t xml:space="preserve">the </w:t>
      </w:r>
      <w:r w:rsidR="002E179B">
        <w:t>production amount and isot</w:t>
      </w:r>
      <w:r w:rsidR="00172D50">
        <w:t>o</w:t>
      </w:r>
      <w:r w:rsidR="002E179B">
        <w:t xml:space="preserve">pic purity of </w:t>
      </w:r>
      <w:r w:rsidR="002E179B" w:rsidRPr="006A1F7F">
        <w:rPr>
          <w:vertAlign w:val="superscript"/>
        </w:rPr>
        <w:t>92</w:t>
      </w:r>
      <w:r w:rsidR="002E179B">
        <w:t>Y product.</w:t>
      </w:r>
      <w:r w:rsidR="00723392">
        <w:t xml:space="preserve"> </w:t>
      </w:r>
      <w:r w:rsidR="00201078">
        <w:t xml:space="preserve">We adopted the multiple foils activation </w:t>
      </w:r>
      <w:r w:rsidR="005E0070">
        <w:t>methods</w:t>
      </w:r>
      <w:r w:rsidR="00201078">
        <w:t xml:space="preserve"> to derive the TTND</w:t>
      </w:r>
      <w:r w:rsidR="000333B1">
        <w:t xml:space="preserve">. As shown in </w:t>
      </w:r>
      <w:r w:rsidR="00C85339">
        <w:fldChar w:fldCharType="begin"/>
      </w:r>
      <w:r w:rsidR="00C85339">
        <w:instrText xml:space="preserve"> REF _Ref67165198 \h </w:instrText>
      </w:r>
      <w:r w:rsidR="00C85339">
        <w:fldChar w:fldCharType="separate"/>
      </w:r>
      <w:r w:rsidR="00C85339">
        <w:t xml:space="preserve">Fig. </w:t>
      </w:r>
      <w:r w:rsidR="00C85339">
        <w:rPr>
          <w:noProof/>
        </w:rPr>
        <w:t>3</w:t>
      </w:r>
      <w:r w:rsidR="00C85339">
        <w:fldChar w:fldCharType="end"/>
      </w:r>
      <w:r w:rsidR="00FD3027">
        <w:t>, d</w:t>
      </w:r>
      <w:r w:rsidR="000333B1">
        <w:t xml:space="preserve">euterons were accelerated up to 20 MeV by AVF930 cyclotron </w:t>
      </w:r>
      <w:r w:rsidR="00FD3027">
        <w:t xml:space="preserve">and guided to the thick carbon target installed in the 32 course to irradiate multiple foils </w:t>
      </w:r>
      <w:r w:rsidR="00406B77">
        <w:t xml:space="preserve">made of </w:t>
      </w:r>
      <w:r w:rsidR="00406B77" w:rsidRPr="00406B77">
        <w:t xml:space="preserve">Al, Fe, Co, Ni, Zn, Zr, Mo </w:t>
      </w:r>
      <w:r w:rsidR="00406B77">
        <w:t>at the irradiation point</w:t>
      </w:r>
      <w:r w:rsidR="00623B74">
        <w:t xml:space="preserve"> for </w:t>
      </w:r>
      <w:r w:rsidR="00C567E3">
        <w:t>19 hours.</w:t>
      </w:r>
      <w:r w:rsidR="00047E51">
        <w:t xml:space="preserve"> The average beam current on the carbon target was </w:t>
      </w:r>
      <w:r w:rsidR="007408D2">
        <w:t>2 µA.</w:t>
      </w:r>
    </w:p>
    <w:p w14:paraId="4311A0FF" w14:textId="14E82426" w:rsidR="00635038" w:rsidRDefault="000A6525" w:rsidP="000333B1">
      <w:pPr>
        <w:keepNext/>
        <w:ind w:firstLineChars="0" w:firstLine="0"/>
        <w:jc w:val="center"/>
      </w:pPr>
      <w:r w:rsidRPr="000A6525">
        <w:rPr>
          <w:noProof/>
        </w:rPr>
        <w:drawing>
          <wp:inline distT="0" distB="0" distL="0" distR="0" wp14:anchorId="28BF8306" wp14:editId="3AD21080">
            <wp:extent cx="5140411" cy="1706480"/>
            <wp:effectExtent l="0" t="0" r="3175" b="0"/>
            <wp:docPr id="32" name="図 31" descr="屋内, 写真, 異なる, テーブル が含まれている画像&#10;&#10;自動的に生成された説明">
              <a:extLst xmlns:a="http://schemas.openxmlformats.org/drawingml/2006/main">
                <a:ext uri="{FF2B5EF4-FFF2-40B4-BE49-F238E27FC236}">
                  <a16:creationId xmlns:a16="http://schemas.microsoft.com/office/drawing/2014/main" id="{9F735F82-E39B-994C-8DA5-5AA450A6FF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descr="屋内, 写真, 異なる, テーブル が含まれている画像&#10;&#10;自動的に生成された説明">
                      <a:extLst>
                        <a:ext uri="{FF2B5EF4-FFF2-40B4-BE49-F238E27FC236}">
                          <a16:creationId xmlns:a16="http://schemas.microsoft.com/office/drawing/2014/main" id="{9F735F82-E39B-994C-8DA5-5AA450A6FF66}"/>
                        </a:ext>
                      </a:extLst>
                    </pic:cNvPr>
                    <pic:cNvPicPr>
                      <a:picLocks noChangeAspect="1"/>
                    </pic:cNvPicPr>
                  </pic:nvPicPr>
                  <pic:blipFill>
                    <a:blip r:embed="rId17"/>
                    <a:stretch>
                      <a:fillRect/>
                    </a:stretch>
                  </pic:blipFill>
                  <pic:spPr>
                    <a:xfrm>
                      <a:off x="0" y="0"/>
                      <a:ext cx="5164199" cy="1714377"/>
                    </a:xfrm>
                    <a:prstGeom prst="rect">
                      <a:avLst/>
                    </a:prstGeom>
                  </pic:spPr>
                </pic:pic>
              </a:graphicData>
            </a:graphic>
          </wp:inline>
        </w:drawing>
      </w:r>
    </w:p>
    <w:p w14:paraId="1CB20D9E" w14:textId="2C461D57" w:rsidR="00635038" w:rsidRDefault="000333B1" w:rsidP="000333B1">
      <w:pPr>
        <w:pStyle w:val="aff1"/>
        <w:ind w:firstLine="434"/>
        <w:jc w:val="center"/>
      </w:pPr>
      <w:bookmarkStart w:id="2" w:name="_Ref67165198"/>
      <w:r>
        <w:t xml:space="preserve">Fig. </w:t>
      </w:r>
      <w:r w:rsidR="00484188">
        <w:fldChar w:fldCharType="begin"/>
      </w:r>
      <w:r w:rsidR="00484188">
        <w:instrText xml:space="preserve"> SEQ Fig. \* ARABIC </w:instrText>
      </w:r>
      <w:r w:rsidR="00484188">
        <w:fldChar w:fldCharType="separate"/>
      </w:r>
      <w:r w:rsidR="00506FC0">
        <w:rPr>
          <w:noProof/>
        </w:rPr>
        <w:t>4</w:t>
      </w:r>
      <w:r w:rsidR="00484188">
        <w:rPr>
          <w:noProof/>
        </w:rPr>
        <w:fldChar w:fldCharType="end"/>
      </w:r>
      <w:bookmarkEnd w:id="2"/>
      <w:r>
        <w:t xml:space="preserve"> </w:t>
      </w:r>
      <w:r w:rsidRPr="00B51D22">
        <w:rPr>
          <w:b w:val="0"/>
          <w:bCs w:val="0"/>
        </w:rPr>
        <w:t xml:space="preserve">AVF930 type accelerator used </w:t>
      </w:r>
      <w:r w:rsidR="00D12B7E" w:rsidRPr="00B51D22">
        <w:rPr>
          <w:b w:val="0"/>
          <w:bCs w:val="0"/>
        </w:rPr>
        <w:t>to measure the t</w:t>
      </w:r>
      <w:r w:rsidRPr="00531166">
        <w:rPr>
          <w:b w:val="0"/>
          <w:bCs w:val="0"/>
        </w:rPr>
        <w:t xml:space="preserve">hick-target neutron yield </w:t>
      </w:r>
      <w:r w:rsidR="00D12B7E" w:rsidRPr="00531166">
        <w:rPr>
          <w:b w:val="0"/>
          <w:bCs w:val="0"/>
        </w:rPr>
        <w:t>of C(</w:t>
      </w:r>
      <w:proofErr w:type="spellStart"/>
      <w:r w:rsidR="00D12B7E" w:rsidRPr="00531166">
        <w:rPr>
          <w:b w:val="0"/>
          <w:bCs w:val="0"/>
        </w:rPr>
        <w:t>d,n</w:t>
      </w:r>
      <w:proofErr w:type="spellEnd"/>
      <w:r w:rsidR="00D12B7E" w:rsidRPr="00531166">
        <w:rPr>
          <w:b w:val="0"/>
          <w:bCs w:val="0"/>
        </w:rPr>
        <w:t xml:space="preserve">) reactions </w:t>
      </w:r>
      <w:r w:rsidR="00A242BD">
        <w:rPr>
          <w:b w:val="0"/>
          <w:bCs w:val="0"/>
        </w:rPr>
        <w:t>using</w:t>
      </w:r>
      <w:r w:rsidR="00D12B7E" w:rsidRPr="00531166">
        <w:rPr>
          <w:b w:val="0"/>
          <w:bCs w:val="0"/>
        </w:rPr>
        <w:t xml:space="preserve"> the multiple foils activation </w:t>
      </w:r>
      <w:r w:rsidR="00A242BD">
        <w:rPr>
          <w:b w:val="0"/>
          <w:bCs w:val="0"/>
        </w:rPr>
        <w:t>methods</w:t>
      </w:r>
      <w:r w:rsidR="00D12B7E" w:rsidRPr="00531166">
        <w:rPr>
          <w:b w:val="0"/>
          <w:bCs w:val="0"/>
        </w:rPr>
        <w:t xml:space="preserve"> </w:t>
      </w:r>
      <w:r w:rsidR="00B51D22" w:rsidRPr="00531166">
        <w:rPr>
          <w:b w:val="0"/>
          <w:bCs w:val="0"/>
        </w:rPr>
        <w:t xml:space="preserve">at the 32 course. </w:t>
      </w:r>
      <w:r w:rsidR="002F7127" w:rsidRPr="00531166">
        <w:rPr>
          <w:b w:val="0"/>
          <w:bCs w:val="0"/>
        </w:rPr>
        <w:t xml:space="preserve">Neutrons emitted </w:t>
      </w:r>
      <w:r w:rsidR="00C85339">
        <w:rPr>
          <w:b w:val="0"/>
          <w:bCs w:val="0"/>
        </w:rPr>
        <w:t>around</w:t>
      </w:r>
      <w:r w:rsidR="002F7127" w:rsidRPr="00531166">
        <w:rPr>
          <w:b w:val="0"/>
          <w:bCs w:val="0"/>
        </w:rPr>
        <w:t xml:space="preserve"> </w:t>
      </w:r>
      <w:r w:rsidR="00531166" w:rsidRPr="00531166">
        <w:rPr>
          <w:b w:val="0"/>
          <w:bCs w:val="0"/>
        </w:rPr>
        <w:t>0 degree</w:t>
      </w:r>
      <w:r w:rsidR="00C85339">
        <w:rPr>
          <w:b w:val="0"/>
          <w:bCs w:val="0"/>
        </w:rPr>
        <w:t>s</w:t>
      </w:r>
      <w:r w:rsidR="00531166" w:rsidRPr="00531166">
        <w:rPr>
          <w:b w:val="0"/>
          <w:bCs w:val="0"/>
        </w:rPr>
        <w:t xml:space="preserve"> </w:t>
      </w:r>
      <w:r w:rsidR="00DD5D70">
        <w:rPr>
          <w:b w:val="0"/>
          <w:bCs w:val="0"/>
        </w:rPr>
        <w:t>concerning</w:t>
      </w:r>
      <w:r w:rsidR="00531166" w:rsidRPr="00531166">
        <w:rPr>
          <w:b w:val="0"/>
          <w:bCs w:val="0"/>
        </w:rPr>
        <w:t xml:space="preserve"> </w:t>
      </w:r>
      <w:r w:rsidR="00A242BD">
        <w:rPr>
          <w:b w:val="0"/>
          <w:bCs w:val="0"/>
        </w:rPr>
        <w:t xml:space="preserve">the </w:t>
      </w:r>
      <w:r w:rsidR="00531166" w:rsidRPr="00531166">
        <w:rPr>
          <w:b w:val="0"/>
          <w:bCs w:val="0"/>
        </w:rPr>
        <w:t xml:space="preserve">beam axis </w:t>
      </w:r>
      <w:r w:rsidR="00A242BD">
        <w:rPr>
          <w:b w:val="0"/>
          <w:bCs w:val="0"/>
        </w:rPr>
        <w:t>were</w:t>
      </w:r>
      <w:r w:rsidR="00531166" w:rsidRPr="00531166">
        <w:rPr>
          <w:b w:val="0"/>
          <w:bCs w:val="0"/>
        </w:rPr>
        <w:t xml:space="preserve"> collimated and bombarded on the multiple foils at the irradiation point. </w:t>
      </w:r>
      <w:r w:rsidRPr="00531166">
        <w:rPr>
          <w:b w:val="0"/>
          <w:bCs w:val="0"/>
        </w:rPr>
        <w:t xml:space="preserve"> </w:t>
      </w:r>
    </w:p>
    <w:p w14:paraId="0C04B84F" w14:textId="77777777" w:rsidR="00635038" w:rsidRPr="00C85339" w:rsidRDefault="00635038" w:rsidP="00B42F34">
      <w:pPr>
        <w:ind w:firstLineChars="0" w:firstLine="0"/>
      </w:pPr>
    </w:p>
    <w:p w14:paraId="4C311C92" w14:textId="3F5BA16D" w:rsidR="00635038" w:rsidRDefault="00A07942" w:rsidP="00B42F34">
      <w:pPr>
        <w:ind w:firstLineChars="0" w:firstLine="0"/>
      </w:pPr>
      <w:r>
        <w:rPr>
          <w:rFonts w:hint="eastAsia"/>
        </w:rPr>
        <w:t>T</w:t>
      </w:r>
      <w:r>
        <w:t>he TTNY was derived from activit</w:t>
      </w:r>
      <w:r w:rsidR="00107C94">
        <w:t>ies</w:t>
      </w:r>
      <w:r>
        <w:t xml:space="preserve"> induced by the neutron irradiation by unfolding process using GRAVEL code</w:t>
      </w:r>
      <w:r w:rsidR="004C2667">
        <w:t xml:space="preserve"> </w:t>
      </w:r>
      <w:r w:rsidR="004C2667">
        <w:fldChar w:fldCharType="begin" w:fldLock="1"/>
      </w:r>
      <w:r w:rsidR="00CF1B7A">
        <w:instrText>ADDIN CSL_CITATION {"citationItems":[{"id":"ITEM-1","itemData":{"abstract":"A system of programs is described which can be used for unfolding particle spectra from measured pulse height distributions provided the corresponding response functions are known. In the first part, least-squares algorithms known from literature are described and discussed together with the MIEKE Monte Carlo unfolding code. The second part contains a detailed description of the codes, which are available on a diskette. In the discussion of examples it is shown that the MIEKE Monte Carlo code is well suited for unfolding neutron and photon induced pulse height distributions. For the resulting particle spectra a consistent uncertainty analysis can be performed. (orig.)","author":[{"dropping-particle":"","family":"Matzke","given":"M.","non-dropping-particle":"","parse-names":false,"suffix":""}],"container-title":"Report PTB-MN-19","id":"ITEM-1","issued":{"date-parts":[["1994"]]},"title":"Unfolding of Pulse Height Spectra: The HEPRO Program System","type":"article-journal"},"uris":["http://www.mendeley.com/documents/?uuid=ecc6c53a-444f-4d23-8b8f-089bb3d98f24"]}],"mendeley":{"formattedCitation":"[17]","plainTextFormattedCitation":"[17]","previouslyFormattedCitation":"[17]"},"properties":{"noteIndex":0},"schema":"https://github.com/citation-style-language/schema/raw/master/csl-citation.json"}</w:instrText>
      </w:r>
      <w:r w:rsidR="004C2667">
        <w:fldChar w:fldCharType="separate"/>
      </w:r>
      <w:r w:rsidR="004C2667" w:rsidRPr="004C2667">
        <w:rPr>
          <w:noProof/>
        </w:rPr>
        <w:t>[17]</w:t>
      </w:r>
      <w:r w:rsidR="004C2667">
        <w:fldChar w:fldCharType="end"/>
      </w:r>
      <w:r>
        <w:t xml:space="preserve">. </w:t>
      </w:r>
      <w:r w:rsidR="008E3B58">
        <w:t>For the next step, using the derived TTNY</w:t>
      </w:r>
      <w:r w:rsidR="001137FC">
        <w:t>,</w:t>
      </w:r>
      <w:r w:rsidR="008E3B58">
        <w:t xml:space="preserve"> a production simulation was conducted </w:t>
      </w:r>
      <w:r w:rsidR="00915387">
        <w:t>for 20</w:t>
      </w:r>
      <w:r w:rsidR="00815A70">
        <w:t xml:space="preserve"> </w:t>
      </w:r>
      <w:r w:rsidR="00915387">
        <w:t>g</w:t>
      </w:r>
      <w:r w:rsidR="00815A70">
        <w:t xml:space="preserve"> of enriched</w:t>
      </w:r>
      <w:r w:rsidR="00915387">
        <w:t xml:space="preserve"> </w:t>
      </w:r>
      <w:r w:rsidR="00815A70">
        <w:rPr>
          <w:vertAlign w:val="superscript"/>
        </w:rPr>
        <w:t>92</w:t>
      </w:r>
      <w:r w:rsidR="00915387">
        <w:t xml:space="preserve">Zr </w:t>
      </w:r>
      <w:r w:rsidR="00815A70">
        <w:t xml:space="preserve">target </w:t>
      </w:r>
      <w:r w:rsidR="00915387">
        <w:t xml:space="preserve">irradiation to estimate the production amount and purity. As a result, we found </w:t>
      </w:r>
      <w:r w:rsidR="0044290D">
        <w:t xml:space="preserve">1.32 </w:t>
      </w:r>
      <w:proofErr w:type="spellStart"/>
      <w:r w:rsidR="0044290D">
        <w:t>GBq</w:t>
      </w:r>
      <w:proofErr w:type="spellEnd"/>
      <w:r w:rsidR="0044290D">
        <w:t xml:space="preserve"> of</w:t>
      </w:r>
      <w:r w:rsidR="001A67B9">
        <w:t xml:space="preserve"> high </w:t>
      </w:r>
      <w:r w:rsidR="007B28BA">
        <w:t xml:space="preserve">isotopic </w:t>
      </w:r>
      <w:r w:rsidR="001A67B9">
        <w:t>purity (</w:t>
      </w:r>
      <w:r w:rsidR="007B28BA">
        <w:t>94.9%</w:t>
      </w:r>
      <w:r w:rsidR="001A67B9">
        <w:t>)</w:t>
      </w:r>
      <w:r w:rsidR="0044290D">
        <w:t xml:space="preserve"> </w:t>
      </w:r>
      <w:r w:rsidR="0044290D" w:rsidRPr="001A67B9">
        <w:rPr>
          <w:vertAlign w:val="superscript"/>
        </w:rPr>
        <w:t>92</w:t>
      </w:r>
      <w:r w:rsidR="0044290D">
        <w:t xml:space="preserve">Y can be produced by </w:t>
      </w:r>
      <w:r w:rsidR="00DD5D70">
        <w:t xml:space="preserve">a </w:t>
      </w:r>
      <w:r w:rsidR="0044290D">
        <w:t xml:space="preserve">2-mA deuteron beam on </w:t>
      </w:r>
      <w:r w:rsidR="00644AC0">
        <w:t>the carbon target for 7.5</w:t>
      </w:r>
      <w:r w:rsidR="007B28BA">
        <w:t>-</w:t>
      </w:r>
      <w:r w:rsidR="00644AC0">
        <w:t>h irradiation</w:t>
      </w:r>
      <w:r w:rsidR="001A67B9">
        <w:t xml:space="preserve">. </w:t>
      </w:r>
      <w:r w:rsidR="00A92965">
        <w:t xml:space="preserve">This amount </w:t>
      </w:r>
      <w:r w:rsidR="00DE3F14">
        <w:t xml:space="preserve">can be used for </w:t>
      </w:r>
      <w:r w:rsidR="00A92965">
        <w:t xml:space="preserve">around </w:t>
      </w:r>
      <w:r w:rsidR="007A6EEB">
        <w:t>ten</w:t>
      </w:r>
      <w:r w:rsidR="00A92965">
        <w:t xml:space="preserve"> patients </w:t>
      </w:r>
      <w:r w:rsidR="00DE3F14">
        <w:t>of biodistribution assessments.</w:t>
      </w:r>
    </w:p>
    <w:p w14:paraId="22D119D6" w14:textId="30BB4C25" w:rsidR="00DE3F14" w:rsidRDefault="00DE3F14" w:rsidP="00B42F34">
      <w:pPr>
        <w:ind w:firstLineChars="0" w:firstLine="0"/>
      </w:pPr>
    </w:p>
    <w:p w14:paraId="1C6502EE" w14:textId="3760F8D4" w:rsidR="00D7747A" w:rsidRDefault="00D7747A" w:rsidP="00D7747A">
      <w:pPr>
        <w:pStyle w:val="2"/>
      </w:pPr>
      <w:r>
        <w:t>Environment tracer Cs-132, the alternative of Cs-137</w:t>
      </w:r>
    </w:p>
    <w:p w14:paraId="25B8D668" w14:textId="248ED032" w:rsidR="00263F89" w:rsidRDefault="001A79AB" w:rsidP="00005BA1">
      <w:pPr>
        <w:ind w:firstLine="432"/>
        <w:rPr>
          <w:color w:val="000000" w:themeColor="text1"/>
        </w:rPr>
      </w:pPr>
      <w:r>
        <w:rPr>
          <w:color w:val="000000" w:themeColor="text1"/>
        </w:rPr>
        <w:t xml:space="preserve">In </w:t>
      </w:r>
      <w:r w:rsidR="00DD5D70">
        <w:rPr>
          <w:color w:val="000000" w:themeColor="text1"/>
        </w:rPr>
        <w:t xml:space="preserve">the </w:t>
      </w:r>
      <w:r>
        <w:rPr>
          <w:color w:val="000000" w:themeColor="text1"/>
        </w:rPr>
        <w:t xml:space="preserve">environment study of radioactive cesium, </w:t>
      </w:r>
      <w:r w:rsidR="00BF0324" w:rsidRPr="00BF0324">
        <w:rPr>
          <w:color w:val="000000" w:themeColor="text1"/>
          <w:vertAlign w:val="superscript"/>
        </w:rPr>
        <w:t>137</w:t>
      </w:r>
      <w:r w:rsidR="00BF0324">
        <w:rPr>
          <w:color w:val="000000" w:themeColor="text1"/>
        </w:rPr>
        <w:t xml:space="preserve">Cs </w:t>
      </w:r>
      <w:r w:rsidR="008A5B12">
        <w:rPr>
          <w:color w:val="000000" w:themeColor="text1"/>
        </w:rPr>
        <w:t>(T</w:t>
      </w:r>
      <w:r w:rsidR="008A5B12" w:rsidRPr="008A5B12">
        <w:rPr>
          <w:color w:val="000000" w:themeColor="text1"/>
          <w:vertAlign w:val="subscript"/>
        </w:rPr>
        <w:t>1/2</w:t>
      </w:r>
      <w:r w:rsidR="008A5B12">
        <w:rPr>
          <w:color w:val="000000" w:themeColor="text1"/>
          <w:vertAlign w:val="subscript"/>
        </w:rPr>
        <w:t xml:space="preserve"> </w:t>
      </w:r>
      <w:r w:rsidR="008A5B12">
        <w:rPr>
          <w:color w:val="000000" w:themeColor="text1"/>
        </w:rPr>
        <w:t xml:space="preserve">= 30 y) </w:t>
      </w:r>
      <w:r w:rsidR="00BF0324">
        <w:rPr>
          <w:color w:val="000000" w:themeColor="text1"/>
        </w:rPr>
        <w:t xml:space="preserve">has been well used </w:t>
      </w:r>
      <w:r w:rsidR="00074D18">
        <w:rPr>
          <w:color w:val="000000" w:themeColor="text1"/>
        </w:rPr>
        <w:t xml:space="preserve">to know </w:t>
      </w:r>
      <w:r w:rsidR="00074D18">
        <w:rPr>
          <w:color w:val="000000" w:themeColor="text1"/>
        </w:rPr>
        <w:lastRenderedPageBreak/>
        <w:t xml:space="preserve">environmental dynamics even </w:t>
      </w:r>
      <w:r w:rsidR="007A6EEB">
        <w:rPr>
          <w:color w:val="000000" w:themeColor="text1"/>
        </w:rPr>
        <w:t>if</w:t>
      </w:r>
      <w:r w:rsidR="00C53DD9">
        <w:rPr>
          <w:color w:val="000000" w:themeColor="text1"/>
        </w:rPr>
        <w:t xml:space="preserve"> some studies are focused on </w:t>
      </w:r>
      <w:r w:rsidR="00DD5D70">
        <w:rPr>
          <w:color w:val="000000" w:themeColor="text1"/>
        </w:rPr>
        <w:t xml:space="preserve">the </w:t>
      </w:r>
      <w:r w:rsidR="00C53DD9">
        <w:rPr>
          <w:color w:val="000000" w:themeColor="text1"/>
        </w:rPr>
        <w:t xml:space="preserve">short period </w:t>
      </w:r>
      <w:r w:rsidR="008A5B12">
        <w:rPr>
          <w:color w:val="000000" w:themeColor="text1"/>
        </w:rPr>
        <w:t xml:space="preserve">(around from a few days to a few weeks) </w:t>
      </w:r>
      <w:r w:rsidR="00C53DD9">
        <w:rPr>
          <w:color w:val="000000" w:themeColor="text1"/>
        </w:rPr>
        <w:t xml:space="preserve">dynamics. </w:t>
      </w:r>
      <w:r w:rsidR="00677D4A">
        <w:rPr>
          <w:color w:val="000000" w:themeColor="text1"/>
        </w:rPr>
        <w:t>The</w:t>
      </w:r>
      <w:r w:rsidR="00351D0E">
        <w:rPr>
          <w:color w:val="000000" w:themeColor="text1"/>
        </w:rPr>
        <w:t xml:space="preserve"> half-life is too long for the </w:t>
      </w:r>
      <w:r w:rsidR="002C34DF">
        <w:rPr>
          <w:color w:val="000000" w:themeColor="text1"/>
        </w:rPr>
        <w:t>task</w:t>
      </w:r>
      <w:r w:rsidR="00351D0E">
        <w:rPr>
          <w:color w:val="000000" w:themeColor="text1"/>
        </w:rPr>
        <w:t xml:space="preserve">, and management of </w:t>
      </w:r>
      <w:r w:rsidR="00843621">
        <w:rPr>
          <w:color w:val="000000" w:themeColor="text1"/>
        </w:rPr>
        <w:t xml:space="preserve">the tracer after </w:t>
      </w:r>
      <w:r w:rsidR="00767B1D">
        <w:rPr>
          <w:color w:val="000000" w:themeColor="text1"/>
        </w:rPr>
        <w:t xml:space="preserve">an </w:t>
      </w:r>
      <w:r w:rsidR="00843621">
        <w:rPr>
          <w:color w:val="000000" w:themeColor="text1"/>
        </w:rPr>
        <w:t xml:space="preserve">experiment </w:t>
      </w:r>
      <w:r w:rsidR="00545B97">
        <w:rPr>
          <w:color w:val="000000" w:themeColor="text1"/>
        </w:rPr>
        <w:t xml:space="preserve">has been </w:t>
      </w:r>
      <w:r w:rsidR="00767B1D">
        <w:rPr>
          <w:color w:val="000000" w:themeColor="text1"/>
        </w:rPr>
        <w:t xml:space="preserve">a </w:t>
      </w:r>
      <w:r w:rsidR="00545B97">
        <w:rPr>
          <w:color w:val="000000" w:themeColor="text1"/>
        </w:rPr>
        <w:t xml:space="preserve">heavy load </w:t>
      </w:r>
      <w:r w:rsidR="000E2569">
        <w:rPr>
          <w:color w:val="000000" w:themeColor="text1"/>
        </w:rPr>
        <w:t xml:space="preserve">of research works. To improve this situation, we have proposed </w:t>
      </w:r>
      <w:r w:rsidR="000E2569" w:rsidRPr="000E2569">
        <w:rPr>
          <w:color w:val="000000" w:themeColor="text1"/>
          <w:vertAlign w:val="superscript"/>
        </w:rPr>
        <w:t>132</w:t>
      </w:r>
      <w:r w:rsidR="000E2569">
        <w:rPr>
          <w:color w:val="000000" w:themeColor="text1"/>
        </w:rPr>
        <w:t>Cs</w:t>
      </w:r>
      <w:r w:rsidR="00263F89" w:rsidRPr="00F224B1">
        <w:rPr>
          <w:color w:val="000000" w:themeColor="text1"/>
        </w:rPr>
        <w:t xml:space="preserve"> as an alternative tracer of </w:t>
      </w:r>
      <w:r w:rsidR="00263F89" w:rsidRPr="00F224B1">
        <w:rPr>
          <w:color w:val="000000" w:themeColor="text1"/>
          <w:vertAlign w:val="superscript"/>
        </w:rPr>
        <w:t>137</w:t>
      </w:r>
      <w:r w:rsidR="00263F89" w:rsidRPr="00F224B1">
        <w:rPr>
          <w:color w:val="000000" w:themeColor="text1"/>
        </w:rPr>
        <w:t xml:space="preserve">Cs </w:t>
      </w:r>
      <w:r w:rsidR="00104062">
        <w:rPr>
          <w:color w:val="000000" w:themeColor="text1"/>
        </w:rPr>
        <w:t>for studies of the short period dynamics</w:t>
      </w:r>
      <w:r w:rsidR="007A6EEB">
        <w:rPr>
          <w:color w:val="000000" w:themeColor="text1"/>
        </w:rPr>
        <w:t>,</w:t>
      </w:r>
      <w:r w:rsidR="00263F89" w:rsidRPr="00F224B1">
        <w:rPr>
          <w:color w:val="000000" w:themeColor="text1"/>
        </w:rPr>
        <w:t xml:space="preserve"> </w:t>
      </w:r>
      <w:r w:rsidR="00104062">
        <w:rPr>
          <w:color w:val="000000" w:themeColor="text1"/>
        </w:rPr>
        <w:t>e.g.</w:t>
      </w:r>
      <w:r w:rsidR="007A6EEB">
        <w:rPr>
          <w:color w:val="000000" w:themeColor="text1"/>
        </w:rPr>
        <w:t>,</w:t>
      </w:r>
      <w:r w:rsidR="00104062">
        <w:rPr>
          <w:color w:val="000000" w:themeColor="text1"/>
        </w:rPr>
        <w:t xml:space="preserve"> a few days dynamics</w:t>
      </w:r>
      <w:r w:rsidR="00CA7D9B">
        <w:rPr>
          <w:color w:val="000000" w:themeColor="text1"/>
        </w:rPr>
        <w:t xml:space="preserve"> (dominant period for absorption into </w:t>
      </w:r>
      <w:r w:rsidR="00767B1D">
        <w:rPr>
          <w:color w:val="000000" w:themeColor="text1"/>
        </w:rPr>
        <w:t xml:space="preserve">the </w:t>
      </w:r>
      <w:r w:rsidR="00CA7D9B">
        <w:rPr>
          <w:color w:val="000000" w:themeColor="text1"/>
        </w:rPr>
        <w:t>soil)</w:t>
      </w:r>
      <w:r w:rsidR="00104062">
        <w:rPr>
          <w:color w:val="000000" w:themeColor="text1"/>
        </w:rPr>
        <w:t xml:space="preserve"> of </w:t>
      </w:r>
      <w:r w:rsidR="00263F89" w:rsidRPr="00F224B1">
        <w:rPr>
          <w:color w:val="000000" w:themeColor="text1"/>
        </w:rPr>
        <w:t xml:space="preserve">radioactive cesium released by </w:t>
      </w:r>
      <w:r w:rsidR="00104062">
        <w:rPr>
          <w:color w:val="000000" w:themeColor="text1"/>
        </w:rPr>
        <w:t>the</w:t>
      </w:r>
      <w:r w:rsidR="00263F89" w:rsidRPr="00F224B1">
        <w:rPr>
          <w:color w:val="000000" w:themeColor="text1"/>
        </w:rPr>
        <w:t xml:space="preserve"> </w:t>
      </w:r>
      <w:r w:rsidR="00005BA1">
        <w:rPr>
          <w:color w:val="000000" w:themeColor="text1"/>
        </w:rPr>
        <w:t>Fukushima Daiichi N</w:t>
      </w:r>
      <w:r w:rsidR="00263F89" w:rsidRPr="00F224B1">
        <w:rPr>
          <w:color w:val="000000" w:themeColor="text1"/>
        </w:rPr>
        <w:t>uclear</w:t>
      </w:r>
      <w:r w:rsidR="00005BA1">
        <w:rPr>
          <w:color w:val="000000" w:themeColor="text1"/>
        </w:rPr>
        <w:t xml:space="preserve"> P</w:t>
      </w:r>
      <w:r w:rsidR="00263F89" w:rsidRPr="00F224B1">
        <w:rPr>
          <w:color w:val="000000" w:themeColor="text1"/>
        </w:rPr>
        <w:t xml:space="preserve">ower </w:t>
      </w:r>
      <w:r w:rsidR="00005BA1">
        <w:rPr>
          <w:color w:val="000000" w:themeColor="text1"/>
        </w:rPr>
        <w:t>P</w:t>
      </w:r>
      <w:r w:rsidR="00263F89" w:rsidRPr="00F224B1">
        <w:rPr>
          <w:color w:val="000000" w:themeColor="text1"/>
        </w:rPr>
        <w:t xml:space="preserve">lant </w:t>
      </w:r>
      <w:r w:rsidR="00005BA1">
        <w:rPr>
          <w:color w:val="000000" w:themeColor="text1"/>
        </w:rPr>
        <w:t>A</w:t>
      </w:r>
      <w:r w:rsidR="00263F89" w:rsidRPr="00F224B1">
        <w:rPr>
          <w:color w:val="000000" w:themeColor="text1"/>
        </w:rPr>
        <w:t xml:space="preserve">ccident. </w:t>
      </w:r>
      <w:r w:rsidR="00CE5A16">
        <w:rPr>
          <w:color w:val="000000" w:themeColor="text1"/>
        </w:rPr>
        <w:t xml:space="preserve">The radioactive material management is </w:t>
      </w:r>
      <w:r w:rsidR="00827A87">
        <w:rPr>
          <w:color w:val="000000" w:themeColor="text1"/>
        </w:rPr>
        <w:t>straightforward</w:t>
      </w:r>
      <w:r w:rsidR="00CE5A16">
        <w:rPr>
          <w:color w:val="000000" w:themeColor="text1"/>
        </w:rPr>
        <w:t xml:space="preserve"> because i</w:t>
      </w:r>
      <w:r w:rsidR="00D020D3">
        <w:rPr>
          <w:color w:val="000000" w:themeColor="text1"/>
        </w:rPr>
        <w:t xml:space="preserve">t has </w:t>
      </w:r>
      <w:r w:rsidR="00B76BF5">
        <w:rPr>
          <w:color w:val="000000" w:themeColor="text1"/>
        </w:rPr>
        <w:t xml:space="preserve">a </w:t>
      </w:r>
      <w:r w:rsidR="00CE5A16">
        <w:rPr>
          <w:color w:val="000000" w:themeColor="text1"/>
        </w:rPr>
        <w:t xml:space="preserve">drastically </w:t>
      </w:r>
      <w:r w:rsidR="00D020D3">
        <w:rPr>
          <w:color w:val="000000" w:themeColor="text1"/>
        </w:rPr>
        <w:t>shorter half-life (</w:t>
      </w:r>
      <w:r w:rsidR="00EF2BDD">
        <w:rPr>
          <w:color w:val="000000" w:themeColor="text1"/>
        </w:rPr>
        <w:t>6.5 d</w:t>
      </w:r>
      <w:r w:rsidR="00D020D3">
        <w:rPr>
          <w:color w:val="000000" w:themeColor="text1"/>
        </w:rPr>
        <w:t>)</w:t>
      </w:r>
      <w:r w:rsidR="00EF2BDD">
        <w:rPr>
          <w:color w:val="000000" w:themeColor="text1"/>
        </w:rPr>
        <w:t xml:space="preserve"> than </w:t>
      </w:r>
      <w:r w:rsidR="00EF2BDD" w:rsidRPr="001A79AB">
        <w:rPr>
          <w:color w:val="000000" w:themeColor="text1"/>
          <w:vertAlign w:val="superscript"/>
        </w:rPr>
        <w:t>137</w:t>
      </w:r>
      <w:r w:rsidR="00EF2BDD">
        <w:rPr>
          <w:color w:val="000000" w:themeColor="text1"/>
        </w:rPr>
        <w:t xml:space="preserve">Cs. </w:t>
      </w:r>
      <w:r w:rsidR="00263F89" w:rsidRPr="00F224B1">
        <w:rPr>
          <w:color w:val="000000" w:themeColor="text1"/>
        </w:rPr>
        <w:t xml:space="preserve">In the present study, we conducted a production experiment of the </w:t>
      </w:r>
      <w:r w:rsidR="00263F89" w:rsidRPr="00F224B1">
        <w:rPr>
          <w:color w:val="000000" w:themeColor="text1"/>
          <w:vertAlign w:val="superscript"/>
        </w:rPr>
        <w:t>132</w:t>
      </w:r>
      <w:r w:rsidR="00263F89" w:rsidRPr="00F224B1">
        <w:rPr>
          <w:color w:val="000000" w:themeColor="text1"/>
        </w:rPr>
        <w:t xml:space="preserve">Cs </w:t>
      </w:r>
      <w:r w:rsidR="00B76BF5">
        <w:rPr>
          <w:color w:val="000000" w:themeColor="text1"/>
        </w:rPr>
        <w:t>using</w:t>
      </w:r>
      <w:r w:rsidR="00263F89" w:rsidRPr="00F224B1">
        <w:rPr>
          <w:color w:val="000000" w:themeColor="text1"/>
        </w:rPr>
        <w:t xml:space="preserve"> </w:t>
      </w:r>
      <w:r w:rsidR="008B2125">
        <w:rPr>
          <w:color w:val="000000" w:themeColor="text1"/>
        </w:rPr>
        <w:t xml:space="preserve">an </w:t>
      </w:r>
      <w:r w:rsidR="00263F89" w:rsidRPr="00F224B1">
        <w:rPr>
          <w:color w:val="000000" w:themeColor="text1"/>
        </w:rPr>
        <w:t xml:space="preserve">accelerator-based neutron method to investigate production amount and radioactive purity. </w:t>
      </w:r>
      <w:r w:rsidR="000517EC">
        <w:rPr>
          <w:color w:val="000000" w:themeColor="text1"/>
        </w:rPr>
        <w:t>The accelerator-based neutron irradiated a 12-g Cs2CO3 sample</w:t>
      </w:r>
      <w:r w:rsidR="00263F89" w:rsidRPr="00F224B1">
        <w:rPr>
          <w:color w:val="000000" w:themeColor="text1"/>
        </w:rPr>
        <w:t xml:space="preserve"> via the C(</w:t>
      </w:r>
      <w:proofErr w:type="spellStart"/>
      <w:r w:rsidR="00F224B1" w:rsidRPr="00F224B1">
        <w:rPr>
          <w:i/>
          <w:iCs/>
          <w:color w:val="000000" w:themeColor="text1"/>
        </w:rPr>
        <w:t>d</w:t>
      </w:r>
      <w:r w:rsidR="00263F89" w:rsidRPr="00F224B1">
        <w:rPr>
          <w:rFonts w:hint="eastAsia"/>
          <w:color w:val="000000" w:themeColor="text1"/>
        </w:rPr>
        <w:t>,</w:t>
      </w:r>
      <w:r w:rsidR="00F224B1" w:rsidRPr="00F224B1">
        <w:rPr>
          <w:i/>
          <w:iCs/>
          <w:color w:val="000000" w:themeColor="text1"/>
        </w:rPr>
        <w:t>n</w:t>
      </w:r>
      <w:proofErr w:type="spellEnd"/>
      <w:r w:rsidR="00263F89" w:rsidRPr="00F224B1">
        <w:rPr>
          <w:color w:val="000000" w:themeColor="text1"/>
        </w:rPr>
        <w:t xml:space="preserve">) reactions by 1.2 </w:t>
      </w:r>
      <w:r w:rsidR="00F224B1">
        <w:rPr>
          <w:color w:val="000000" w:themeColor="text1"/>
        </w:rPr>
        <w:t>µ</w:t>
      </w:r>
      <w:r w:rsidR="00263F89" w:rsidRPr="00F224B1">
        <w:rPr>
          <w:color w:val="000000" w:themeColor="text1"/>
        </w:rPr>
        <w:t>A of 30-MeV deuterons</w:t>
      </w:r>
      <w:r w:rsidR="007876B4">
        <w:rPr>
          <w:color w:val="000000" w:themeColor="text1"/>
        </w:rPr>
        <w:t xml:space="preserve"> as </w:t>
      </w:r>
      <w:r w:rsidR="008B2125">
        <w:rPr>
          <w:color w:val="000000" w:themeColor="text1"/>
        </w:rPr>
        <w:t xml:space="preserve">a </w:t>
      </w:r>
      <w:r w:rsidR="007876B4">
        <w:rPr>
          <w:color w:val="000000" w:themeColor="text1"/>
        </w:rPr>
        <w:t xml:space="preserve">similar </w:t>
      </w:r>
      <w:r w:rsidR="00D6641F">
        <w:rPr>
          <w:color w:val="000000" w:themeColor="text1"/>
        </w:rPr>
        <w:t>irradiation system</w:t>
      </w:r>
      <w:r w:rsidR="002C34DF">
        <w:rPr>
          <w:color w:val="000000" w:themeColor="text1"/>
        </w:rPr>
        <w:t xml:space="preserve"> in</w:t>
      </w:r>
      <w:r w:rsidR="00D6641F">
        <w:rPr>
          <w:rFonts w:hint="eastAsia"/>
          <w:color w:val="000000" w:themeColor="text1"/>
        </w:rPr>
        <w:t xml:space="preserve"> </w:t>
      </w:r>
      <w:r w:rsidR="00D6641F">
        <w:rPr>
          <w:color w:val="000000" w:themeColor="text1"/>
        </w:rPr>
        <w:fldChar w:fldCharType="begin"/>
      </w:r>
      <w:r w:rsidR="00D6641F">
        <w:rPr>
          <w:color w:val="000000" w:themeColor="text1"/>
        </w:rPr>
        <w:instrText xml:space="preserve"> REF _Ref67165198 \h </w:instrText>
      </w:r>
      <w:r w:rsidR="00D6641F">
        <w:rPr>
          <w:color w:val="000000" w:themeColor="text1"/>
        </w:rPr>
      </w:r>
      <w:r w:rsidR="00D6641F">
        <w:rPr>
          <w:color w:val="000000" w:themeColor="text1"/>
        </w:rPr>
        <w:fldChar w:fldCharType="separate"/>
      </w:r>
      <w:r w:rsidR="00D6641F">
        <w:t xml:space="preserve">Fig. </w:t>
      </w:r>
      <w:r w:rsidR="00D6641F">
        <w:rPr>
          <w:noProof/>
        </w:rPr>
        <w:t>3</w:t>
      </w:r>
      <w:r w:rsidR="00D6641F">
        <w:rPr>
          <w:color w:val="000000" w:themeColor="text1"/>
        </w:rPr>
        <w:fldChar w:fldCharType="end"/>
      </w:r>
      <w:r w:rsidR="00263F89" w:rsidRPr="00F224B1">
        <w:rPr>
          <w:color w:val="000000" w:themeColor="text1"/>
        </w:rPr>
        <w:t xml:space="preserve">. As a result, 102 </w:t>
      </w:r>
      <w:proofErr w:type="spellStart"/>
      <w:r w:rsidR="00263F89" w:rsidRPr="00F224B1">
        <w:rPr>
          <w:color w:val="000000" w:themeColor="text1"/>
        </w:rPr>
        <w:t>kBq</w:t>
      </w:r>
      <w:proofErr w:type="spellEnd"/>
      <w:r w:rsidR="00263F89" w:rsidRPr="00F224B1">
        <w:rPr>
          <w:color w:val="000000" w:themeColor="text1"/>
        </w:rPr>
        <w:t xml:space="preserve">/g of </w:t>
      </w:r>
      <w:r w:rsidR="00263F89" w:rsidRPr="00F224B1">
        <w:rPr>
          <w:color w:val="000000" w:themeColor="text1"/>
          <w:vertAlign w:val="superscript"/>
        </w:rPr>
        <w:t>132</w:t>
      </w:r>
      <w:r w:rsidR="00263F89" w:rsidRPr="00F224B1">
        <w:rPr>
          <w:color w:val="000000" w:themeColor="text1"/>
        </w:rPr>
        <w:t xml:space="preserve">Cs was obtained with higher than 98.5% radioactive purity. Following that, a feasibility study of cesium </w:t>
      </w:r>
      <w:r w:rsidR="009A280B">
        <w:rPr>
          <w:color w:val="000000" w:themeColor="text1"/>
        </w:rPr>
        <w:t>distribution</w:t>
      </w:r>
      <w:r w:rsidR="00263F89" w:rsidRPr="00F224B1">
        <w:rPr>
          <w:color w:val="000000" w:themeColor="text1"/>
        </w:rPr>
        <w:t xml:space="preserve"> measurement in </w:t>
      </w:r>
      <w:r w:rsidR="00263F89" w:rsidRPr="009E6D55">
        <w:rPr>
          <w:color w:val="000000" w:themeColor="text1"/>
        </w:rPr>
        <w:t>andosol</w:t>
      </w:r>
      <w:r w:rsidR="00263F89" w:rsidRPr="00F224B1">
        <w:rPr>
          <w:color w:val="000000" w:themeColor="text1"/>
        </w:rPr>
        <w:t xml:space="preserve"> soil</w:t>
      </w:r>
      <w:r w:rsidR="009E6D55">
        <w:rPr>
          <w:color w:val="000000" w:themeColor="text1"/>
        </w:rPr>
        <w:t xml:space="preserve">, which is </w:t>
      </w:r>
      <w:r w:rsidR="00616132">
        <w:rPr>
          <w:color w:val="000000" w:themeColor="text1"/>
        </w:rPr>
        <w:t>a typical species of soil in Japan,</w:t>
      </w:r>
      <w:r w:rsidR="00263F89" w:rsidRPr="00F224B1">
        <w:rPr>
          <w:color w:val="000000" w:themeColor="text1"/>
        </w:rPr>
        <w:t xml:space="preserve"> was performed. </w:t>
      </w:r>
      <w:r w:rsidR="009A280B">
        <w:rPr>
          <w:color w:val="000000" w:themeColor="text1"/>
        </w:rPr>
        <w:t xml:space="preserve">The </w:t>
      </w:r>
      <w:proofErr w:type="spellStart"/>
      <w:r w:rsidR="009A280B">
        <w:rPr>
          <w:color w:val="000000" w:themeColor="text1"/>
        </w:rPr>
        <w:t>NaI</w:t>
      </w:r>
      <w:proofErr w:type="spellEnd"/>
      <w:r w:rsidR="009A280B">
        <w:rPr>
          <w:color w:val="000000" w:themeColor="text1"/>
        </w:rPr>
        <w:t xml:space="preserve">(Tl) detector was placed </w:t>
      </w:r>
      <w:r w:rsidR="00E0674F">
        <w:rPr>
          <w:color w:val="000000" w:themeColor="text1"/>
        </w:rPr>
        <w:t xml:space="preserve">through </w:t>
      </w:r>
      <w:r w:rsidR="008B2125">
        <w:rPr>
          <w:color w:val="000000" w:themeColor="text1"/>
        </w:rPr>
        <w:t xml:space="preserve">a </w:t>
      </w:r>
      <w:r w:rsidR="00E0674F">
        <w:rPr>
          <w:color w:val="000000" w:themeColor="text1"/>
        </w:rPr>
        <w:t xml:space="preserve">lead collimator having </w:t>
      </w:r>
      <w:r w:rsidR="008B2125">
        <w:rPr>
          <w:color w:val="000000" w:themeColor="text1"/>
        </w:rPr>
        <w:t xml:space="preserve">a </w:t>
      </w:r>
      <w:r w:rsidR="00E0674F">
        <w:rPr>
          <w:color w:val="000000" w:themeColor="text1"/>
        </w:rPr>
        <w:t>1-cm window</w:t>
      </w:r>
      <w:r w:rsidR="002C34DF">
        <w:rPr>
          <w:color w:val="000000" w:themeColor="text1"/>
        </w:rPr>
        <w:t>,</w:t>
      </w:r>
      <w:r w:rsidR="00966F26">
        <w:rPr>
          <w:color w:val="000000" w:themeColor="text1"/>
        </w:rPr>
        <w:t xml:space="preserve"> as shown in </w:t>
      </w:r>
      <w:r w:rsidR="00966F26">
        <w:rPr>
          <w:color w:val="000000" w:themeColor="text1"/>
        </w:rPr>
        <w:fldChar w:fldCharType="begin"/>
      </w:r>
      <w:r w:rsidR="00966F26">
        <w:rPr>
          <w:color w:val="000000" w:themeColor="text1"/>
        </w:rPr>
        <w:instrText xml:space="preserve"> REF _Ref67247804 \h </w:instrText>
      </w:r>
      <w:r w:rsidR="00966F26">
        <w:rPr>
          <w:color w:val="000000" w:themeColor="text1"/>
        </w:rPr>
      </w:r>
      <w:r w:rsidR="00966F26">
        <w:rPr>
          <w:color w:val="000000" w:themeColor="text1"/>
        </w:rPr>
        <w:fldChar w:fldCharType="separate"/>
      </w:r>
      <w:r w:rsidR="00966F26">
        <w:t xml:space="preserve">Fig. </w:t>
      </w:r>
      <w:r w:rsidR="00966F26">
        <w:rPr>
          <w:noProof/>
        </w:rPr>
        <w:t>5</w:t>
      </w:r>
      <w:r w:rsidR="00966F26">
        <w:rPr>
          <w:color w:val="000000" w:themeColor="text1"/>
        </w:rPr>
        <w:fldChar w:fldCharType="end"/>
      </w:r>
      <w:r w:rsidR="00966F26">
        <w:rPr>
          <w:color w:val="000000" w:themeColor="text1"/>
        </w:rPr>
        <w:t xml:space="preserve"> (left)</w:t>
      </w:r>
      <w:r w:rsidR="00E0674F">
        <w:rPr>
          <w:color w:val="000000" w:themeColor="text1"/>
        </w:rPr>
        <w:t xml:space="preserve">. </w:t>
      </w:r>
      <w:r w:rsidR="00966F26">
        <w:rPr>
          <w:color w:val="000000" w:themeColor="text1"/>
        </w:rPr>
        <w:t xml:space="preserve">First, </w:t>
      </w:r>
      <w:r w:rsidR="00D56440">
        <w:rPr>
          <w:color w:val="000000" w:themeColor="text1"/>
        </w:rPr>
        <w:t xml:space="preserve">we flow cesium aqueous </w:t>
      </w:r>
      <w:r w:rsidR="00D86CDA">
        <w:rPr>
          <w:color w:val="000000" w:themeColor="text1"/>
        </w:rPr>
        <w:t>into</w:t>
      </w:r>
      <w:r w:rsidR="00D56440">
        <w:rPr>
          <w:color w:val="000000" w:themeColor="text1"/>
        </w:rPr>
        <w:t xml:space="preserve"> the soil and measure the initial distribution (</w:t>
      </w:r>
      <w:r w:rsidR="00D86CDA">
        <w:rPr>
          <w:color w:val="000000" w:themeColor="text1"/>
        </w:rPr>
        <w:t xml:space="preserve">the blue line in </w:t>
      </w:r>
      <w:r w:rsidR="00D86CDA">
        <w:rPr>
          <w:color w:val="000000" w:themeColor="text1"/>
        </w:rPr>
        <w:fldChar w:fldCharType="begin"/>
      </w:r>
      <w:r w:rsidR="00D86CDA">
        <w:rPr>
          <w:color w:val="000000" w:themeColor="text1"/>
        </w:rPr>
        <w:instrText xml:space="preserve"> REF _Ref67247804 \h </w:instrText>
      </w:r>
      <w:r w:rsidR="00D86CDA">
        <w:rPr>
          <w:color w:val="000000" w:themeColor="text1"/>
        </w:rPr>
      </w:r>
      <w:r w:rsidR="00D86CDA">
        <w:rPr>
          <w:color w:val="000000" w:themeColor="text1"/>
        </w:rPr>
        <w:fldChar w:fldCharType="separate"/>
      </w:r>
      <w:r w:rsidR="00D86CDA">
        <w:t xml:space="preserve">Fig. </w:t>
      </w:r>
      <w:r w:rsidR="00D86CDA">
        <w:rPr>
          <w:noProof/>
        </w:rPr>
        <w:t>5</w:t>
      </w:r>
      <w:r w:rsidR="00D86CDA">
        <w:rPr>
          <w:color w:val="000000" w:themeColor="text1"/>
        </w:rPr>
        <w:fldChar w:fldCharType="end"/>
      </w:r>
      <w:r w:rsidR="00D86CDA">
        <w:rPr>
          <w:color w:val="000000" w:themeColor="text1"/>
        </w:rPr>
        <w:t xml:space="preserve"> (right)).</w:t>
      </w:r>
      <w:r w:rsidR="00D56440">
        <w:rPr>
          <w:color w:val="000000" w:themeColor="text1"/>
        </w:rPr>
        <w:t xml:space="preserve"> </w:t>
      </w:r>
      <w:r w:rsidR="00D86CDA">
        <w:rPr>
          <w:color w:val="000000" w:themeColor="text1"/>
        </w:rPr>
        <w:t>After 8-h</w:t>
      </w:r>
      <w:r w:rsidR="0057314F">
        <w:rPr>
          <w:color w:val="000000" w:themeColor="text1"/>
        </w:rPr>
        <w:t xml:space="preserve"> adsorption time</w:t>
      </w:r>
      <w:r w:rsidR="000A0D23">
        <w:rPr>
          <w:color w:val="000000" w:themeColor="text1"/>
        </w:rPr>
        <w:t>,</w:t>
      </w:r>
      <w:r w:rsidR="0057314F">
        <w:rPr>
          <w:color w:val="000000" w:themeColor="text1"/>
        </w:rPr>
        <w:t xml:space="preserve"> </w:t>
      </w:r>
      <w:r w:rsidR="00AC231C">
        <w:rPr>
          <w:color w:val="000000" w:themeColor="text1"/>
        </w:rPr>
        <w:t xml:space="preserve">distilled water was flowed to remove free cesium. </w:t>
      </w:r>
      <w:r w:rsidR="00B90E51">
        <w:rPr>
          <w:color w:val="000000" w:themeColor="text1"/>
        </w:rPr>
        <w:t xml:space="preserve">Finally, adsorbed distribution was measured </w:t>
      </w:r>
      <w:r w:rsidR="00196AC5">
        <w:rPr>
          <w:color w:val="000000" w:themeColor="text1"/>
        </w:rPr>
        <w:t xml:space="preserve">as shown in the red line </w:t>
      </w:r>
      <w:r w:rsidR="00F516E2">
        <w:rPr>
          <w:color w:val="000000" w:themeColor="text1"/>
        </w:rPr>
        <w:t>in</w:t>
      </w:r>
      <w:r w:rsidR="00196AC5">
        <w:rPr>
          <w:color w:val="000000" w:themeColor="text1"/>
        </w:rPr>
        <w:t xml:space="preserve"> </w:t>
      </w:r>
      <w:r w:rsidR="00196AC5">
        <w:rPr>
          <w:color w:val="000000" w:themeColor="text1"/>
        </w:rPr>
        <w:fldChar w:fldCharType="begin"/>
      </w:r>
      <w:r w:rsidR="00196AC5">
        <w:rPr>
          <w:color w:val="000000" w:themeColor="text1"/>
        </w:rPr>
        <w:instrText xml:space="preserve"> REF _Ref67247804 \h </w:instrText>
      </w:r>
      <w:r w:rsidR="00196AC5">
        <w:rPr>
          <w:color w:val="000000" w:themeColor="text1"/>
        </w:rPr>
      </w:r>
      <w:r w:rsidR="00196AC5">
        <w:rPr>
          <w:color w:val="000000" w:themeColor="text1"/>
        </w:rPr>
        <w:fldChar w:fldCharType="separate"/>
      </w:r>
      <w:r w:rsidR="00196AC5">
        <w:t xml:space="preserve">Fig. </w:t>
      </w:r>
      <w:r w:rsidR="00196AC5">
        <w:rPr>
          <w:noProof/>
        </w:rPr>
        <w:t>5</w:t>
      </w:r>
      <w:r w:rsidR="00196AC5">
        <w:rPr>
          <w:color w:val="000000" w:themeColor="text1"/>
        </w:rPr>
        <w:fldChar w:fldCharType="end"/>
      </w:r>
      <w:r w:rsidR="00F516E2">
        <w:rPr>
          <w:color w:val="000000" w:themeColor="text1"/>
        </w:rPr>
        <w:t xml:space="preserve"> (right)</w:t>
      </w:r>
      <w:r w:rsidR="00104BBC">
        <w:rPr>
          <w:color w:val="000000" w:themeColor="text1"/>
        </w:rPr>
        <w:t xml:space="preserve">. </w:t>
      </w:r>
      <w:r w:rsidR="00263F89" w:rsidRPr="00F224B1">
        <w:rPr>
          <w:color w:val="000000" w:themeColor="text1"/>
        </w:rPr>
        <w:t xml:space="preserve">We found </w:t>
      </w:r>
      <w:r w:rsidR="00E47E22">
        <w:rPr>
          <w:color w:val="000000" w:themeColor="text1"/>
        </w:rPr>
        <w:t xml:space="preserve">almost all of </w:t>
      </w:r>
      <w:r w:rsidR="000A0D23">
        <w:rPr>
          <w:color w:val="000000" w:themeColor="text1"/>
        </w:rPr>
        <w:t xml:space="preserve">the </w:t>
      </w:r>
      <w:r w:rsidR="00E47E22">
        <w:rPr>
          <w:color w:val="000000" w:themeColor="text1"/>
        </w:rPr>
        <w:t xml:space="preserve">cesium is adsorbed in </w:t>
      </w:r>
      <w:r w:rsidR="00E47E22" w:rsidRPr="00F224B1">
        <w:rPr>
          <w:color w:val="000000" w:themeColor="text1"/>
        </w:rPr>
        <w:t xml:space="preserve">andosol </w:t>
      </w:r>
      <w:r w:rsidR="00E47E22">
        <w:rPr>
          <w:color w:val="000000" w:themeColor="text1"/>
        </w:rPr>
        <w:t xml:space="preserve">soil </w:t>
      </w:r>
      <w:r w:rsidR="00BD374D">
        <w:rPr>
          <w:color w:val="000000" w:themeColor="text1"/>
        </w:rPr>
        <w:t xml:space="preserve">in </w:t>
      </w:r>
      <w:r w:rsidR="000A0D23">
        <w:rPr>
          <w:color w:val="000000" w:themeColor="text1"/>
        </w:rPr>
        <w:t xml:space="preserve">a </w:t>
      </w:r>
      <w:r w:rsidR="00BD374D">
        <w:rPr>
          <w:color w:val="000000" w:themeColor="text1"/>
        </w:rPr>
        <w:t>short period, 8 hours. The property is well known</w:t>
      </w:r>
      <w:r w:rsidR="00F009FD">
        <w:rPr>
          <w:color w:val="000000" w:themeColor="text1"/>
        </w:rPr>
        <w:t>,</w:t>
      </w:r>
      <w:r w:rsidR="00BD374D">
        <w:rPr>
          <w:color w:val="000000" w:themeColor="text1"/>
        </w:rPr>
        <w:t xml:space="preserve"> </w:t>
      </w:r>
      <w:r w:rsidR="00261457">
        <w:rPr>
          <w:color w:val="000000" w:themeColor="text1"/>
        </w:rPr>
        <w:t xml:space="preserve">but we concluded </w:t>
      </w:r>
      <w:r w:rsidR="00263F89" w:rsidRPr="00F224B1">
        <w:rPr>
          <w:color w:val="000000" w:themeColor="text1"/>
        </w:rPr>
        <w:t xml:space="preserve">the produced </w:t>
      </w:r>
      <w:r w:rsidR="00263F89" w:rsidRPr="00F224B1">
        <w:rPr>
          <w:color w:val="000000" w:themeColor="text1"/>
          <w:vertAlign w:val="superscript"/>
        </w:rPr>
        <w:t>132</w:t>
      </w:r>
      <w:r w:rsidR="00263F89" w:rsidRPr="00F224B1">
        <w:rPr>
          <w:color w:val="000000" w:themeColor="text1"/>
        </w:rPr>
        <w:t>Cs tracer</w:t>
      </w:r>
      <w:r w:rsidR="00261457">
        <w:rPr>
          <w:color w:val="000000" w:themeColor="text1"/>
        </w:rPr>
        <w:t xml:space="preserve"> </w:t>
      </w:r>
      <w:r w:rsidR="00F009FD">
        <w:rPr>
          <w:color w:val="000000" w:themeColor="text1"/>
        </w:rPr>
        <w:t>could</w:t>
      </w:r>
      <w:r w:rsidR="00261457">
        <w:rPr>
          <w:color w:val="000000" w:themeColor="text1"/>
        </w:rPr>
        <w:t xml:space="preserve"> be an alternative </w:t>
      </w:r>
      <w:r w:rsidR="00C71CCA">
        <w:rPr>
          <w:color w:val="000000" w:themeColor="text1"/>
        </w:rPr>
        <w:t>to</w:t>
      </w:r>
      <w:r w:rsidR="00261457">
        <w:rPr>
          <w:color w:val="000000" w:themeColor="text1"/>
        </w:rPr>
        <w:t xml:space="preserve"> environment tracer </w:t>
      </w:r>
      <w:r w:rsidR="00261457" w:rsidRPr="00261457">
        <w:rPr>
          <w:color w:val="000000" w:themeColor="text1"/>
          <w:vertAlign w:val="superscript"/>
        </w:rPr>
        <w:t>137</w:t>
      </w:r>
      <w:r w:rsidR="00261457">
        <w:rPr>
          <w:color w:val="000000" w:themeColor="text1"/>
        </w:rPr>
        <w:t>Cs</w:t>
      </w:r>
      <w:r w:rsidR="00263F89" w:rsidRPr="00F224B1">
        <w:rPr>
          <w:color w:val="000000" w:themeColor="text1"/>
        </w:rPr>
        <w:t>.</w:t>
      </w:r>
    </w:p>
    <w:p w14:paraId="7EB543A7" w14:textId="0AF14C31" w:rsidR="00813AB4" w:rsidRDefault="00813AB4" w:rsidP="00813AB4">
      <w:pPr>
        <w:ind w:firstLineChars="0" w:firstLine="0"/>
        <w:rPr>
          <w:color w:val="000000" w:themeColor="text1"/>
        </w:rPr>
      </w:pPr>
    </w:p>
    <w:p w14:paraId="4D2FEE63" w14:textId="48E7F22E" w:rsidR="00506FC0" w:rsidRDefault="00B86B9F" w:rsidP="00506FC0">
      <w:pPr>
        <w:keepNext/>
        <w:ind w:firstLineChars="0" w:firstLine="0"/>
        <w:jc w:val="center"/>
      </w:pPr>
      <w:r w:rsidRPr="00B86B9F">
        <w:rPr>
          <w:noProof/>
        </w:rPr>
        <w:drawing>
          <wp:inline distT="0" distB="0" distL="0" distR="0" wp14:anchorId="0542AF73" wp14:editId="133484C1">
            <wp:extent cx="4794422" cy="2105951"/>
            <wp:effectExtent l="0" t="0" r="0" b="0"/>
            <wp:docPr id="6" name="図 6" descr="メーター, カラフ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メーター, カラフル が含まれている画像&#10;&#10;自動的に生成された説明"/>
                    <pic:cNvPicPr/>
                  </pic:nvPicPr>
                  <pic:blipFill>
                    <a:blip r:embed="rId18"/>
                    <a:stretch>
                      <a:fillRect/>
                    </a:stretch>
                  </pic:blipFill>
                  <pic:spPr>
                    <a:xfrm>
                      <a:off x="0" y="0"/>
                      <a:ext cx="4802904" cy="2109677"/>
                    </a:xfrm>
                    <a:prstGeom prst="rect">
                      <a:avLst/>
                    </a:prstGeom>
                  </pic:spPr>
                </pic:pic>
              </a:graphicData>
            </a:graphic>
          </wp:inline>
        </w:drawing>
      </w:r>
    </w:p>
    <w:p w14:paraId="6604A447" w14:textId="0C1238D4" w:rsidR="00813AB4" w:rsidRPr="007738B6" w:rsidRDefault="00506FC0" w:rsidP="00506FC0">
      <w:pPr>
        <w:pStyle w:val="aff1"/>
        <w:ind w:firstLine="434"/>
        <w:jc w:val="center"/>
        <w:rPr>
          <w:b w:val="0"/>
          <w:bCs w:val="0"/>
          <w:color w:val="000000" w:themeColor="text1"/>
        </w:rPr>
      </w:pPr>
      <w:bookmarkStart w:id="3" w:name="_Ref67247804"/>
      <w:r>
        <w:t xml:space="preserve">Fig. </w:t>
      </w:r>
      <w:r w:rsidR="00484188">
        <w:fldChar w:fldCharType="begin"/>
      </w:r>
      <w:r w:rsidR="00484188">
        <w:instrText xml:space="preserve"> SEQ Fig. \* ARABIC </w:instrText>
      </w:r>
      <w:r w:rsidR="00484188">
        <w:fldChar w:fldCharType="separate"/>
      </w:r>
      <w:r>
        <w:rPr>
          <w:noProof/>
        </w:rPr>
        <w:t>5</w:t>
      </w:r>
      <w:r w:rsidR="00484188">
        <w:rPr>
          <w:noProof/>
        </w:rPr>
        <w:fldChar w:fldCharType="end"/>
      </w:r>
      <w:bookmarkEnd w:id="3"/>
      <w:r>
        <w:t xml:space="preserve"> </w:t>
      </w:r>
      <w:r w:rsidR="00A0074F" w:rsidRPr="007738B6">
        <w:rPr>
          <w:b w:val="0"/>
          <w:bCs w:val="0"/>
        </w:rPr>
        <w:t>Setup</w:t>
      </w:r>
      <w:r w:rsidR="001E1FD8" w:rsidRPr="007738B6">
        <w:rPr>
          <w:b w:val="0"/>
          <w:bCs w:val="0"/>
        </w:rPr>
        <w:t xml:space="preserve"> of measurement of r</w:t>
      </w:r>
      <w:r w:rsidR="00A0074F" w:rsidRPr="007738B6">
        <w:rPr>
          <w:b w:val="0"/>
          <w:bCs w:val="0"/>
        </w:rPr>
        <w:t xml:space="preserve">adioactive cesium distribution </w:t>
      </w:r>
      <w:r w:rsidR="001E1FD8" w:rsidRPr="007738B6">
        <w:rPr>
          <w:b w:val="0"/>
          <w:bCs w:val="0"/>
        </w:rPr>
        <w:t xml:space="preserve">(left) and </w:t>
      </w:r>
      <w:r w:rsidR="007738B6" w:rsidRPr="007738B6">
        <w:rPr>
          <w:b w:val="0"/>
          <w:bCs w:val="0"/>
        </w:rPr>
        <w:t xml:space="preserve">its results. The blue line shows </w:t>
      </w:r>
      <w:r w:rsidR="004C0F2D">
        <w:rPr>
          <w:b w:val="0"/>
          <w:bCs w:val="0"/>
        </w:rPr>
        <w:t xml:space="preserve">the initial </w:t>
      </w:r>
      <w:r w:rsidR="00F009FD">
        <w:rPr>
          <w:b w:val="0"/>
          <w:bCs w:val="0"/>
        </w:rPr>
        <w:t>allocation</w:t>
      </w:r>
      <w:r w:rsidR="00261457">
        <w:rPr>
          <w:b w:val="0"/>
          <w:bCs w:val="0"/>
        </w:rPr>
        <w:t>,</w:t>
      </w:r>
      <w:r w:rsidR="004C0F2D">
        <w:rPr>
          <w:b w:val="0"/>
          <w:bCs w:val="0"/>
        </w:rPr>
        <w:t xml:space="preserve"> and the red line shows the distribution after water flow</w:t>
      </w:r>
      <w:r w:rsidR="00C621A3">
        <w:rPr>
          <w:b w:val="0"/>
          <w:bCs w:val="0"/>
        </w:rPr>
        <w:t xml:space="preserve"> with </w:t>
      </w:r>
      <w:r w:rsidR="00C71CCA">
        <w:rPr>
          <w:b w:val="0"/>
          <w:bCs w:val="0"/>
        </w:rPr>
        <w:t>an 8-hour</w:t>
      </w:r>
      <w:r w:rsidR="00C621A3">
        <w:rPr>
          <w:b w:val="0"/>
          <w:bCs w:val="0"/>
        </w:rPr>
        <w:t xml:space="preserve"> a</w:t>
      </w:r>
      <w:r w:rsidR="006A4B76">
        <w:rPr>
          <w:b w:val="0"/>
          <w:bCs w:val="0"/>
        </w:rPr>
        <w:t>d</w:t>
      </w:r>
      <w:r w:rsidR="00C621A3">
        <w:rPr>
          <w:b w:val="0"/>
          <w:bCs w:val="0"/>
        </w:rPr>
        <w:t>sorption time.</w:t>
      </w:r>
    </w:p>
    <w:p w14:paraId="2236FD55" w14:textId="77777777" w:rsidR="00813AB4" w:rsidRDefault="00813AB4" w:rsidP="00813AB4">
      <w:pPr>
        <w:ind w:firstLineChars="0" w:firstLine="0"/>
        <w:jc w:val="center"/>
        <w:rPr>
          <w:color w:val="000000" w:themeColor="text1"/>
        </w:rPr>
      </w:pPr>
    </w:p>
    <w:p w14:paraId="1594E392" w14:textId="77777777" w:rsidR="00635038" w:rsidRDefault="00635038" w:rsidP="00B42F34">
      <w:pPr>
        <w:ind w:firstLineChars="0" w:firstLine="0"/>
      </w:pPr>
    </w:p>
    <w:p w14:paraId="53A412EF" w14:textId="3B450901" w:rsidR="00635038" w:rsidRDefault="00782845" w:rsidP="007C3805">
      <w:pPr>
        <w:pStyle w:val="1"/>
      </w:pPr>
      <w:r>
        <w:rPr>
          <w:rFonts w:hint="eastAsia"/>
        </w:rPr>
        <w:t>S</w:t>
      </w:r>
      <w:r>
        <w:t xml:space="preserve">ystematic </w:t>
      </w:r>
      <w:r w:rsidR="00BE609C">
        <w:t>M</w:t>
      </w:r>
      <w:r>
        <w:t xml:space="preserve">easurement of </w:t>
      </w:r>
      <w:r w:rsidR="00BE609C">
        <w:t>D</w:t>
      </w:r>
      <w:r>
        <w:t xml:space="preserve">ouble-differential </w:t>
      </w:r>
      <w:r w:rsidR="00BE609C">
        <w:t>T</w:t>
      </w:r>
      <w:r>
        <w:t xml:space="preserve">hick-target </w:t>
      </w:r>
      <w:r w:rsidR="00BE609C">
        <w:t>N</w:t>
      </w:r>
      <w:r>
        <w:t xml:space="preserve">eutron </w:t>
      </w:r>
      <w:r w:rsidR="00BE609C">
        <w:t>Y</w:t>
      </w:r>
      <w:r>
        <w:t xml:space="preserve">ield </w:t>
      </w:r>
      <w:r w:rsidR="00715F1F">
        <w:t>of C(</w:t>
      </w:r>
      <w:proofErr w:type="spellStart"/>
      <w:r w:rsidR="00715F1F" w:rsidRPr="00DE4D8F">
        <w:rPr>
          <w:i/>
          <w:iCs/>
        </w:rPr>
        <w:t>d</w:t>
      </w:r>
      <w:r w:rsidR="00715F1F">
        <w:t>,</w:t>
      </w:r>
      <w:r w:rsidR="00715F1F" w:rsidRPr="00DE4D8F">
        <w:rPr>
          <w:i/>
          <w:iCs/>
        </w:rPr>
        <w:t>n</w:t>
      </w:r>
      <w:proofErr w:type="spellEnd"/>
      <w:r w:rsidR="00715F1F">
        <w:t xml:space="preserve">) </w:t>
      </w:r>
      <w:r w:rsidR="00CA4A58">
        <w:t>reaction</w:t>
      </w:r>
    </w:p>
    <w:p w14:paraId="49B7B2A5" w14:textId="0E585103" w:rsidR="007C3805" w:rsidRDefault="007C3805" w:rsidP="00B42F34">
      <w:pPr>
        <w:ind w:firstLineChars="0" w:firstLine="0"/>
      </w:pPr>
    </w:p>
    <w:p w14:paraId="6D289297" w14:textId="3E66D07D" w:rsidR="00985C13" w:rsidRDefault="00985C13" w:rsidP="00B42F34">
      <w:pPr>
        <w:ind w:firstLineChars="0" w:firstLine="0"/>
      </w:pPr>
      <w:r>
        <w:t xml:space="preserve">   </w:t>
      </w:r>
      <w:r w:rsidR="00856B74">
        <w:t>The neutron generation by the C(</w:t>
      </w:r>
      <w:proofErr w:type="spellStart"/>
      <w:r w:rsidR="00856B74" w:rsidRPr="003F4F57">
        <w:rPr>
          <w:i/>
          <w:iCs/>
        </w:rPr>
        <w:t>d</w:t>
      </w:r>
      <w:r w:rsidR="00856B74">
        <w:t>,</w:t>
      </w:r>
      <w:r w:rsidR="00856B74" w:rsidRPr="003F4F57">
        <w:rPr>
          <w:i/>
          <w:iCs/>
        </w:rPr>
        <w:t>n</w:t>
      </w:r>
      <w:proofErr w:type="spellEnd"/>
      <w:r w:rsidR="00856B74">
        <w:t>) reaction on a thick</w:t>
      </w:r>
      <w:r w:rsidR="003F4F57">
        <w:t xml:space="preserve"> target </w:t>
      </w:r>
      <w:r w:rsidR="0056252D">
        <w:t xml:space="preserve">is promising </w:t>
      </w:r>
      <w:r w:rsidR="00AE1608">
        <w:t xml:space="preserve">for </w:t>
      </w:r>
      <w:r w:rsidR="00982788">
        <w:t>radioisotope</w:t>
      </w:r>
      <w:r w:rsidR="00AE1608">
        <w:t xml:space="preserve"> production by accelerator-based neutron method</w:t>
      </w:r>
      <w:r w:rsidR="00982788">
        <w:t>. As</w:t>
      </w:r>
      <w:r w:rsidR="00E46FF2">
        <w:t xml:space="preserve"> mentioned above, </w:t>
      </w:r>
      <w:r w:rsidR="00982788">
        <w:t xml:space="preserve">an </w:t>
      </w:r>
      <w:r w:rsidR="00E46FF2">
        <w:t xml:space="preserve">intense neutron </w:t>
      </w:r>
      <w:r w:rsidR="00474D5E">
        <w:t xml:space="preserve">field is possible </w:t>
      </w:r>
      <w:r w:rsidR="00515053">
        <w:t>coincidently</w:t>
      </w:r>
      <w:r w:rsidR="00474D5E">
        <w:t xml:space="preserve"> w</w:t>
      </w:r>
      <w:r w:rsidR="00515053">
        <w:t xml:space="preserve">ith adjustment of </w:t>
      </w:r>
      <w:r w:rsidR="00E46FF2">
        <w:t>neutron energy distribution by incident deuteron energy</w:t>
      </w:r>
      <w:r w:rsidR="00515053">
        <w:t xml:space="preserve">. </w:t>
      </w:r>
      <w:r w:rsidR="00C41F4D">
        <w:t>For this application,</w:t>
      </w:r>
      <w:r w:rsidR="00345AD7">
        <w:t xml:space="preserve"> </w:t>
      </w:r>
      <w:r w:rsidR="00982788">
        <w:t xml:space="preserve">the </w:t>
      </w:r>
      <w:r w:rsidR="00345AD7">
        <w:t xml:space="preserve">thick-target neutron yield </w:t>
      </w:r>
      <w:r w:rsidR="009128C0">
        <w:t>of wide neutron emission angles (0-90degs) from 10 to 40-MeV incident deuterons</w:t>
      </w:r>
      <w:r w:rsidR="006E6E92">
        <w:t xml:space="preserve"> </w:t>
      </w:r>
      <w:r w:rsidR="00C71CCA">
        <w:t>is</w:t>
      </w:r>
      <w:r w:rsidR="006E6E92">
        <w:t xml:space="preserve"> necessary to estimate production amount and isotopic purity.</w:t>
      </w:r>
      <w:r w:rsidR="002708C7">
        <w:t xml:space="preserve"> However, the </w:t>
      </w:r>
      <w:r w:rsidR="0014341F">
        <w:lastRenderedPageBreak/>
        <w:t>nuclear dat</w:t>
      </w:r>
      <w:r w:rsidR="001F5879">
        <w:t>a has not been systematically measured</w:t>
      </w:r>
      <w:r w:rsidR="00C171C8">
        <w:t xml:space="preserve"> by a single facility with </w:t>
      </w:r>
      <w:r w:rsidR="00C71CCA">
        <w:t xml:space="preserve">the </w:t>
      </w:r>
      <w:r w:rsidR="00C171C8">
        <w:t>same irradiation conditions</w:t>
      </w:r>
      <w:r w:rsidR="001F5879">
        <w:t xml:space="preserve">. </w:t>
      </w:r>
      <w:r w:rsidR="00CD656E">
        <w:t>To i</w:t>
      </w:r>
      <w:r w:rsidR="003B218D">
        <w:t>mpro</w:t>
      </w:r>
      <w:r w:rsidR="008C4308">
        <w:t xml:space="preserve">ve this situation, we have conducted </w:t>
      </w:r>
      <w:r w:rsidR="00D47A65">
        <w:t xml:space="preserve">a series of double-differential thick-target neutron yield </w:t>
      </w:r>
      <w:r w:rsidR="00C71CCA">
        <w:t>measurements</w:t>
      </w:r>
      <w:r w:rsidR="00D47A65">
        <w:t xml:space="preserve"> for C(</w:t>
      </w:r>
      <w:proofErr w:type="spellStart"/>
      <w:r w:rsidR="00D47A65" w:rsidRPr="00217892">
        <w:rPr>
          <w:i/>
          <w:iCs/>
        </w:rPr>
        <w:t>d</w:t>
      </w:r>
      <w:r w:rsidR="00D47A65">
        <w:t>,</w:t>
      </w:r>
      <w:r w:rsidR="00D47A65" w:rsidRPr="00217892">
        <w:rPr>
          <w:i/>
          <w:iCs/>
        </w:rPr>
        <w:t>n</w:t>
      </w:r>
      <w:proofErr w:type="spellEnd"/>
      <w:r w:rsidR="00D47A65">
        <w:t xml:space="preserve">) reaction </w:t>
      </w:r>
      <w:r w:rsidR="00A42D87">
        <w:t xml:space="preserve">at </w:t>
      </w:r>
      <w:r w:rsidR="00BC7D70">
        <w:t>12, 20</w:t>
      </w:r>
      <w:r w:rsidR="00C71CCA">
        <w:t>,</w:t>
      </w:r>
      <w:r w:rsidR="00BC7D70">
        <w:t xml:space="preserve"> and 30 MeV deuterons</w:t>
      </w:r>
      <w:r w:rsidR="00217892">
        <w:t xml:space="preserve"> </w:t>
      </w:r>
      <w:r w:rsidR="00C4062E">
        <w:t xml:space="preserve">for neutron emission angles </w:t>
      </w:r>
      <w:r w:rsidR="00477CC3">
        <w:t>0, 10, 20, 30, and 45 deg</w:t>
      </w:r>
      <w:r w:rsidR="00C71CCA">
        <w:t>ree</w:t>
      </w:r>
      <w:r w:rsidR="00477CC3">
        <w:t xml:space="preserve">s </w:t>
      </w:r>
      <w:r w:rsidR="00217892">
        <w:t>at Tandem accelerator facility of JAEA</w:t>
      </w:r>
      <w:r w:rsidR="00BC7D70">
        <w:t>.</w:t>
      </w:r>
      <w:r w:rsidR="005263FF">
        <w:t xml:space="preserve"> The experimental results are compared with </w:t>
      </w:r>
      <w:r w:rsidR="00825601">
        <w:t xml:space="preserve">close deuteron energy and neutron emission angles. </w:t>
      </w:r>
      <w:r w:rsidR="00A11C18">
        <w:t xml:space="preserve">See </w:t>
      </w:r>
      <w:r w:rsidR="00C06D92">
        <w:t xml:space="preserve">Ref. </w:t>
      </w:r>
      <w:r w:rsidR="00C06D92">
        <w:fldChar w:fldCharType="begin" w:fldLock="1"/>
      </w:r>
      <w:r w:rsidR="004C2667">
        <w:instrText>ADDIN CSL_CITATION {"citationItems":[{"id":"ITEM-1","itemData":{"DOI":"10.1080/00223131.2020.1819908","ISSN":"00223131","abstract":"While designing deuteron accelerator neutron sources for radioisotope production, nuclear data for light elements such as Li, Be, and C have been systematically measured in the deuteron energy range from a few MeV to around 50 MeV. Currently, the experimental data available on double-differential thick-target neutron yields (DDTTNYs) are insufficient, especially for deuteron energies between 18 and 33 MeV. In this study, we measured the DDTTNYs of (d,n) reactions on natC target for incident deuteron energies of 12, 20, and 30 MeV using the multiple-foil activation method to improve nuclear data insufficiency. The neutrons were detected at emission angles of 0°, 10°, 20°, 30°, and 45°. We applied the GRAVEL code for the unfolding process to derive the DDTTNYs. The results were compared with the calculation by the deuteron-induced reaction analysis code system (DEURACS), and the DEURACS calculation underestimated our results 12 and 20 MeV deuteron. The present data were also used to confirm the systematics of the differential neutron yields at 0° and total neutron yield per incident deuteron in 12–30 MeV of deuteron energy.","author":[{"dropping-particle":"","family":"Patwary","given":"Md Kawchar Ahmed","non-dropping-particle":"","parse-names":false,"suffix":""},{"dropping-particle":"","family":"Kin","given":"Tadahiro","non-dropping-particle":"","parse-names":false,"suffix":""},{"dropping-particle":"","family":"Aoki","given":"Katsumi","non-dropping-particle":"","parse-names":false,"suffix":""},{"dropping-particle":"","family":"Yoshinami","given":"Kosuke","non-dropping-particle":"","parse-names":false,"suffix":""},{"dropping-particle":"","family":"Yamaguchi","given":"Masaya","non-dropping-particle":"","parse-names":false,"suffix":""},{"dropping-particle":"","family":"Watanabe","given":"Yukinobu","non-dropping-particle":"","parse-names":false,"suffix":""},{"dropping-particle":"","family":"Tsukada","given":"Kazuaki","non-dropping-particle":"","parse-names":false,"suffix":""},{"dropping-particle":"","family":"Sato","given":"Nozomi","non-dropping-particle":"","parse-names":false,"suffix":""},{"dropping-particle":"","family":"Asai","given":"Masato","non-dropping-particle":"","parse-names":false,"suffix":""},{"dropping-particle":"","family":"Sato","given":"Tetsuya K.","non-dropping-particle":"","parse-names":false,"suffix":""},{"dropping-particle":"","family":"Hatsukawa","given":"Yuichi","non-dropping-particle":"","parse-names":false,"suffix":""},{"dropping-particle":"","family":"Nakayama","given":"Shinsuke","non-dropping-particle":"","parse-names":false,"suffix":""}],"container-title":"Journal of Nuclear Science and Technology","id":"ITEM-1","issue":"2","issued":{"date-parts":[["2021"]]},"page":"252-258","publisher":"Taylor &amp; Francis","title":"Measurement of double-differential thick-target neutron yields of the C(d,n) reaction at 12, 20, and 30 MeV","type":"article-journal","volume":"58"},"uris":["http://www.mendeley.com/documents/?uuid=d2b1693a-c1f4-4027-b346-6a89755e0743"]}],"mendeley":{"formattedCitation":"[10]","plainTextFormattedCitation":"[10]","previouslyFormattedCitation":"[10]"},"properties":{"noteIndex":0},"schema":"https://github.com/citation-style-language/schema/raw/master/csl-citation.json"}</w:instrText>
      </w:r>
      <w:r w:rsidR="00C06D92">
        <w:fldChar w:fldCharType="separate"/>
      </w:r>
      <w:r w:rsidR="00C06D92" w:rsidRPr="00C06D92">
        <w:rPr>
          <w:noProof/>
        </w:rPr>
        <w:t>[10]</w:t>
      </w:r>
      <w:r w:rsidR="00C06D92">
        <w:fldChar w:fldCharType="end"/>
      </w:r>
      <w:r w:rsidR="00C06D92">
        <w:t xml:space="preserve"> for the results and </w:t>
      </w:r>
      <w:r w:rsidR="00697413">
        <w:t xml:space="preserve">details. </w:t>
      </w:r>
    </w:p>
    <w:p w14:paraId="4A7D9EFF" w14:textId="345484E2" w:rsidR="007C3805" w:rsidRPr="00BE609C" w:rsidRDefault="007C3805" w:rsidP="00B42F34">
      <w:pPr>
        <w:ind w:firstLineChars="0" w:firstLine="0"/>
      </w:pPr>
    </w:p>
    <w:p w14:paraId="297AB229" w14:textId="1962F5C6" w:rsidR="007C3805" w:rsidRDefault="007C3805" w:rsidP="007C3805">
      <w:pPr>
        <w:pStyle w:val="1"/>
      </w:pPr>
      <w:r>
        <w:t>Summary</w:t>
      </w:r>
    </w:p>
    <w:p w14:paraId="047B6F8B" w14:textId="3049AC29" w:rsidR="007C3805" w:rsidRDefault="005B3A13" w:rsidP="00CB60B3">
      <w:pPr>
        <w:ind w:firstLineChars="150" w:firstLine="324"/>
      </w:pPr>
      <w:r>
        <w:t xml:space="preserve">We have </w:t>
      </w:r>
      <w:r w:rsidR="002540B1">
        <w:t>proposed new radioisotopes</w:t>
      </w:r>
      <w:r w:rsidR="00530872">
        <w:t xml:space="preserve"> (RIs)</w:t>
      </w:r>
      <w:r w:rsidR="002540B1">
        <w:t xml:space="preserve"> </w:t>
      </w:r>
      <w:r w:rsidR="00191384">
        <w:t>or new production routes possible</w:t>
      </w:r>
      <w:r w:rsidR="002540B1">
        <w:t xml:space="preserve"> by accelerator-based neutron method</w:t>
      </w:r>
      <w:r w:rsidR="00370BF3">
        <w:t>s</w:t>
      </w:r>
      <w:r w:rsidR="00191384">
        <w:t xml:space="preserve">. </w:t>
      </w:r>
      <w:r w:rsidR="00530872">
        <w:t xml:space="preserve">Experiments of RIs production </w:t>
      </w:r>
      <w:r w:rsidR="00370BF3">
        <w:t xml:space="preserve">to know production amounts and find appropriate chemical separation methods. </w:t>
      </w:r>
      <w:r w:rsidR="00C158C2">
        <w:t>Also</w:t>
      </w:r>
      <w:r w:rsidR="00370BF3">
        <w:t xml:space="preserve">, </w:t>
      </w:r>
      <w:r w:rsidR="00FC628D">
        <w:t xml:space="preserve">double-differential </w:t>
      </w:r>
      <w:r w:rsidR="008C6FF2">
        <w:t>thick-target neutron yield</w:t>
      </w:r>
      <w:r w:rsidR="00FC628D">
        <w:t>s</w:t>
      </w:r>
      <w:r w:rsidR="008C6FF2">
        <w:t xml:space="preserve"> </w:t>
      </w:r>
      <w:r w:rsidR="00FC628D">
        <w:t xml:space="preserve">(DDTTNYs) </w:t>
      </w:r>
      <w:r w:rsidR="008C6FF2">
        <w:t xml:space="preserve">of </w:t>
      </w:r>
      <w:r w:rsidR="00C158C2">
        <w:t xml:space="preserve">the </w:t>
      </w:r>
      <w:r w:rsidR="008C6FF2">
        <w:t xml:space="preserve">proposed route have been measured to estimate </w:t>
      </w:r>
      <w:r w:rsidR="00FC628D">
        <w:t>isotopic purity</w:t>
      </w:r>
      <w:r w:rsidR="008F05D7">
        <w:t>,</w:t>
      </w:r>
      <w:r w:rsidR="00FC628D">
        <w:t xml:space="preserve"> </w:t>
      </w:r>
      <w:r w:rsidR="00CB60B3">
        <w:t xml:space="preserve">including stable </w:t>
      </w:r>
      <w:r w:rsidR="00C158C2">
        <w:t>isotope</w:t>
      </w:r>
      <w:r w:rsidR="00CB60B3">
        <w:t xml:space="preserve"> byproducts.</w:t>
      </w:r>
    </w:p>
    <w:p w14:paraId="36B9CF06" w14:textId="70EE1BA8" w:rsidR="007C3805" w:rsidRDefault="009A0252" w:rsidP="00B42F34">
      <w:pPr>
        <w:ind w:firstLineChars="0" w:firstLine="0"/>
      </w:pPr>
      <w:r>
        <w:rPr>
          <w:rFonts w:hint="eastAsia"/>
        </w:rPr>
        <w:t xml:space="preserve"> </w:t>
      </w:r>
      <w:r>
        <w:t xml:space="preserve">  </w:t>
      </w:r>
      <w:r w:rsidR="00B63F92">
        <w:t>Furthermore, t</w:t>
      </w:r>
      <w:r>
        <w:t xml:space="preserve">he DDTTNYs </w:t>
      </w:r>
      <w:r w:rsidR="00B63F92">
        <w:t xml:space="preserve">have been systematically (in neutron emission angle and incident deuteron energy) </w:t>
      </w:r>
      <w:r w:rsidR="003C426E">
        <w:t xml:space="preserve">measured for storing nuclear data of </w:t>
      </w:r>
      <w:r w:rsidR="00C158C2">
        <w:t>deuteron-induced</w:t>
      </w:r>
      <w:r w:rsidR="003C426E">
        <w:t xml:space="preserve"> reactions. The experiments have been conducted at </w:t>
      </w:r>
      <w:r w:rsidR="007A515B">
        <w:t xml:space="preserve">Cyclotron and Radioisotope Center at Tohoku University and Tandem accelerator at Japan Atomic Energy Agency. </w:t>
      </w:r>
      <w:r w:rsidR="00B242B4">
        <w:t xml:space="preserve">At this moment, we conclude </w:t>
      </w:r>
      <w:r w:rsidR="008F05D7">
        <w:t xml:space="preserve">the </w:t>
      </w:r>
      <w:r w:rsidR="00B242B4">
        <w:t>DEURACS model</w:t>
      </w:r>
      <w:r w:rsidR="00FA046D">
        <w:t xml:space="preserve"> </w:t>
      </w:r>
      <w:r w:rsidR="00CF1B7A">
        <w:fldChar w:fldCharType="begin" w:fldLock="1"/>
      </w:r>
      <w:r w:rsidR="00CF1B7A">
        <w:instrText>ADDIN CSL_CITATION {"citationItems":[{"id":"ITEM-1","itemData":{"DOI":"10.1051/epjconf/201714612025","ISBN":"9782759890200","ISSN":"2100014X","abstract":"We have developed an integrated code system dedicated for theoretical analysis and prediction of deuteron-induced reactions, which is called DEUteron-induced Reaction Analysis Code System (DEURACS). DEURACS consists of several calculation codes based on theoretical models to describe respective reaction mechanisms and it was successfully applied to (d,xp) and (d,xn) reactions. In the present work, the analysis of (d,xn) reactions is extended to higher incident energy up to nearly 100 MeV and also DEURACS is applied to (d,xd) reactions at 80 and 100 MeV. The DEURACS calculations reproduce the experimental double-differential cross sections for the (d,xn) and (d,xd) reactions well.","author":[{"dropping-particle":"","family":"Nakayama","given":"Shinsuke","non-dropping-particle":"","parse-names":false,"suffix":""},{"dropping-particle":"","family":"Kouno","given":"Hiroshi","non-dropping-particle":"","parse-names":false,"suffix":""},{"dropping-particle":"","family":"Watanabe","given":"Yukinobu","non-dropping-particle":"","parse-names":false,"suffix":""},{"dropping-particle":"","family":"Iwamoto","given":"Osamu","non-dropping-particle":"","parse-names":false,"suffix":""},{"dropping-particle":"","family":"Ye","given":"Tao","non-dropping-particle":"","parse-names":false,"suffix":""},{"dropping-particle":"","family":"Ogata","given":"Kazuyuki","non-dropping-particle":"","parse-names":false,"suffix":""}],"container-title":"EPJ Web of Conferences","id":"ITEM-1","issued":{"date-parts":[["2017"]]},"page":"100-103","title":"Development of a code system DEURACS for theoretical analysis and prediction of deuteron-induced reactions","type":"article-journal","volume":"146"},"uris":["http://www.mendeley.com/documents/?uuid=ac589b45-96ab-451f-b6c0-bc610b27e1d6"]}],"mendeley":{"formattedCitation":"[18]","plainTextFormattedCitation":"[18]"},"properties":{"noteIndex":0},"schema":"https://github.com/citation-style-language/schema/raw/master/csl-citation.json"}</w:instrText>
      </w:r>
      <w:r w:rsidR="00CF1B7A">
        <w:fldChar w:fldCharType="separate"/>
      </w:r>
      <w:r w:rsidR="00CF1B7A" w:rsidRPr="00CF1B7A">
        <w:rPr>
          <w:noProof/>
        </w:rPr>
        <w:t>[18]</w:t>
      </w:r>
      <w:r w:rsidR="00CF1B7A">
        <w:fldChar w:fldCharType="end"/>
      </w:r>
      <w:r w:rsidR="00B242B4">
        <w:t xml:space="preserve"> </w:t>
      </w:r>
      <w:r w:rsidR="00B30EDD">
        <w:t>gives precise DDTTNYs for C(</w:t>
      </w:r>
      <w:proofErr w:type="spellStart"/>
      <w:r w:rsidR="00B30EDD" w:rsidRPr="00B30EDD">
        <w:rPr>
          <w:i/>
          <w:iCs/>
        </w:rPr>
        <w:t>d</w:t>
      </w:r>
      <w:r w:rsidR="00B30EDD">
        <w:t>,</w:t>
      </w:r>
      <w:r w:rsidR="00B30EDD" w:rsidRPr="00B30EDD">
        <w:rPr>
          <w:i/>
          <w:iCs/>
        </w:rPr>
        <w:t>n</w:t>
      </w:r>
      <w:proofErr w:type="spellEnd"/>
      <w:r w:rsidR="00B30EDD">
        <w:t xml:space="preserve">) reactions </w:t>
      </w:r>
      <w:r w:rsidR="0028727D">
        <w:t xml:space="preserve">in </w:t>
      </w:r>
      <w:r w:rsidR="00C158C2">
        <w:t xml:space="preserve">the </w:t>
      </w:r>
      <w:r w:rsidR="0028727D">
        <w:t>measured incident energy range from</w:t>
      </w:r>
      <w:r w:rsidR="00B30EDD">
        <w:t xml:space="preserve"> 12 to 35 MeV</w:t>
      </w:r>
      <w:r w:rsidR="008F05D7">
        <w:t>,</w:t>
      </w:r>
      <w:r w:rsidR="0028727D">
        <w:t xml:space="preserve"> especially</w:t>
      </w:r>
      <w:r w:rsidR="00B30EDD">
        <w:t xml:space="preserve"> at around 0 degrees. </w:t>
      </w:r>
    </w:p>
    <w:p w14:paraId="6A1E5214" w14:textId="67894EB3" w:rsidR="007C5D29" w:rsidRPr="00191384" w:rsidRDefault="007C5D29" w:rsidP="00B42F34">
      <w:pPr>
        <w:ind w:firstLineChars="0" w:firstLine="0"/>
      </w:pPr>
      <w:r>
        <w:rPr>
          <w:rFonts w:hint="eastAsia"/>
        </w:rPr>
        <w:t xml:space="preserve"> </w:t>
      </w:r>
      <w:r>
        <w:t xml:space="preserve">  </w:t>
      </w:r>
      <w:r w:rsidR="00785118">
        <w:t>The</w:t>
      </w:r>
      <w:r w:rsidR="00DC76F3">
        <w:t xml:space="preserve"> effort to find </w:t>
      </w:r>
      <w:r w:rsidR="00EE41C5">
        <w:t>the new route or RIs will be continued</w:t>
      </w:r>
      <w:r w:rsidR="00785118">
        <w:t xml:space="preserve"> in the future</w:t>
      </w:r>
      <w:r w:rsidR="00EE41C5">
        <w:t xml:space="preserve">. Moreover, </w:t>
      </w:r>
      <w:r>
        <w:t xml:space="preserve">we will analyze nuclear data uncertainty contributions in </w:t>
      </w:r>
      <w:r w:rsidR="00C158C2">
        <w:t xml:space="preserve">the </w:t>
      </w:r>
      <w:r>
        <w:t xml:space="preserve">unfolding process </w:t>
      </w:r>
      <w:r w:rsidR="00DC76F3">
        <w:t xml:space="preserve">by random sampling method using covariance </w:t>
      </w:r>
      <w:r w:rsidR="009530FA">
        <w:t xml:space="preserve">for worthful nuclear data measurement. </w:t>
      </w:r>
    </w:p>
    <w:p w14:paraId="0D6E7915" w14:textId="77777777" w:rsidR="007C3805" w:rsidRDefault="007C3805" w:rsidP="00B42F34">
      <w:pPr>
        <w:ind w:firstLineChars="0" w:firstLine="0"/>
      </w:pPr>
    </w:p>
    <w:p w14:paraId="1AA339E6" w14:textId="1F5F5A09" w:rsidR="00E55F7B" w:rsidRPr="003D36BB" w:rsidRDefault="00E55F7B" w:rsidP="00AA630B">
      <w:pPr>
        <w:ind w:firstLine="432"/>
      </w:pPr>
    </w:p>
    <w:p w14:paraId="14884A35" w14:textId="10C81871" w:rsidR="009A79BA" w:rsidRDefault="009A79BA" w:rsidP="00265476">
      <w:pPr>
        <w:ind w:firstLine="432"/>
      </w:pPr>
      <w:r w:rsidRPr="00265476">
        <w:t>References</w:t>
      </w:r>
    </w:p>
    <w:p w14:paraId="7903EEB7" w14:textId="1C41FA64" w:rsidR="00CF1B7A" w:rsidRPr="00CF1B7A" w:rsidRDefault="00EB7E9E" w:rsidP="00CF1B7A">
      <w:pPr>
        <w:autoSpaceDE w:val="0"/>
        <w:autoSpaceDN w:val="0"/>
        <w:adjustRightInd w:val="0"/>
        <w:ind w:left="640" w:firstLine="432"/>
        <w:jc w:val="left"/>
        <w:rPr>
          <w:noProof/>
          <w:sz w:val="20"/>
        </w:rPr>
      </w:pPr>
      <w:r>
        <w:fldChar w:fldCharType="begin" w:fldLock="1"/>
      </w:r>
      <w:r>
        <w:instrText xml:space="preserve">ADDIN Mendeley Bibliography CSL_BIBLIOGRAPHY </w:instrText>
      </w:r>
      <w:r>
        <w:fldChar w:fldCharType="separate"/>
      </w:r>
      <w:r w:rsidR="00CF1B7A" w:rsidRPr="00CF1B7A">
        <w:rPr>
          <w:noProof/>
          <w:sz w:val="20"/>
        </w:rPr>
        <w:t xml:space="preserve">[1] </w:t>
      </w:r>
      <w:r w:rsidR="00CF1B7A" w:rsidRPr="00CF1B7A">
        <w:rPr>
          <w:noProof/>
          <w:sz w:val="20"/>
        </w:rPr>
        <w:tab/>
        <w:t>Nagai Y, Hatsukawa Y. Production of 99Mo for nuclear medicine by 100Mo(n, 2n) 99Mo. J Phys Soc Japan. 2009;78:12–15.</w:t>
      </w:r>
    </w:p>
    <w:p w14:paraId="26E9D8A5"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[2] </w:t>
      </w:r>
      <w:r w:rsidRPr="00CF1B7A">
        <w:rPr>
          <w:noProof/>
          <w:sz w:val="20"/>
        </w:rPr>
        <w:tab/>
        <w:t>Nagai Y, Hatsukawa Y, Kin T, et al. Successful labeling of 99mTc-MDP using 99mTc separated from 99Mo produced by 100Mo(n,2n)99Mo. J Phys Soc Japan. 2011;80:4–7.</w:t>
      </w:r>
    </w:p>
    <w:p w14:paraId="7428F6A6"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[3] </w:t>
      </w:r>
      <w:r w:rsidRPr="00CF1B7A">
        <w:rPr>
          <w:noProof/>
          <w:sz w:val="20"/>
        </w:rPr>
        <w:tab/>
        <w:t>Kin T, Nagai Y, Iwamoto N, et al. New production routes for medical isotopes 64Cu and 67Cu using accelerator neutrons. J Phys Soc Japan. 2013;82:1–8.</w:t>
      </w:r>
    </w:p>
    <w:p w14:paraId="628B2DCC"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[4] </w:t>
      </w:r>
      <w:r w:rsidRPr="00CF1B7A">
        <w:rPr>
          <w:noProof/>
          <w:sz w:val="20"/>
        </w:rPr>
        <w:tab/>
        <w:t>Nagai Y, Hashimoto K, Hatsukawa Y, et al. Generation of radioisotopes with accelerator neutrons by deuterons. J Phys Soc Japan. 2013;82:1–7.</w:t>
      </w:r>
    </w:p>
    <w:p w14:paraId="1068CFBE"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[5] </w:t>
      </w:r>
      <w:r w:rsidRPr="00CF1B7A">
        <w:rPr>
          <w:noProof/>
          <w:sz w:val="20"/>
        </w:rPr>
        <w:tab/>
        <w:t>Araki S, Watanabe Y, Kitajima M, et al. Systematic measurement of double-differential neutron production cross sections for deuteron-induced reactions at an incident energy of 102 MeV. Nucl Instruments Methods Phys Res Sect A Accel Spectrometers, Detect Assoc Equip [Internet]. 2017;842:62–70. Available from: http://dx.doi.org/10.1016/j.nima.2016.10.043.</w:t>
      </w:r>
    </w:p>
    <w:p w14:paraId="1FF65D54"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[6] </w:t>
      </w:r>
      <w:r w:rsidRPr="00CF1B7A">
        <w:rPr>
          <w:noProof/>
          <w:sz w:val="20"/>
        </w:rPr>
        <w:tab/>
        <w:t>Nakayama S, Kouno H, Watanabe Y, et al. Theoretical model analysis of $(d,xn)$ reactions on $^{9}\mathrm{Be}$ and $^{12}\mathrm{C}$ at incident energies up to 50 MeV. Phys Rev C [Internet]. 2016;94:14618. Available from: https://link.aps.org/doi/10.1103/PhysRevC.94.014618.</w:t>
      </w:r>
    </w:p>
    <w:p w14:paraId="496726EC"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[7] </w:t>
      </w:r>
      <w:r w:rsidRPr="00CF1B7A">
        <w:rPr>
          <w:noProof/>
          <w:sz w:val="20"/>
        </w:rPr>
        <w:tab/>
        <w:t>Kin T, Sanzen Y, Kamida M, et al. Production of 92Y via the 92Zr(n, p) reaction using the C(d, n) accelerator neutron source. EPJ Web Conf. 2017;146:0–3.</w:t>
      </w:r>
    </w:p>
    <w:p w14:paraId="154D098C"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[8] </w:t>
      </w:r>
      <w:r w:rsidRPr="00CF1B7A">
        <w:rPr>
          <w:noProof/>
          <w:sz w:val="20"/>
        </w:rPr>
        <w:tab/>
        <w:t>Kin T, Kawagoe T, Araki S, et al. Production of high-purity medical radio isotope 64Cu with accelerator-based neutrons generated with 9 and 12 MeV deuterons. J Nucl Sci Technol [Internet]. 2017;54:1123–1130. Available from: http://dx.doi.org/10.1080/00223131.2017.1344585.</w:t>
      </w:r>
    </w:p>
    <w:p w14:paraId="47740338"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[9] </w:t>
      </w:r>
      <w:r w:rsidRPr="00CF1B7A">
        <w:rPr>
          <w:noProof/>
          <w:sz w:val="20"/>
        </w:rPr>
        <w:tab/>
        <w:t>Watanabe Y, Kin T, Araki S, et al. Deuteron nuclear data for the design of accelerator-based neutron sources: Measurement, model analysis, evaluation, and application. EPJ Web Conf. 2017.</w:t>
      </w:r>
    </w:p>
    <w:p w14:paraId="48AC607F"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[10] </w:t>
      </w:r>
      <w:r w:rsidRPr="00CF1B7A">
        <w:rPr>
          <w:noProof/>
          <w:sz w:val="20"/>
        </w:rPr>
        <w:tab/>
        <w:t>Patwary MKA, Kin T, Aoki K, et al. Measurement of double-differential thick-target neutron yields of the C(d,n) reaction at 12, 20, and 30 MeV. J Nucl Sci Technol [Internet]. 2021;58:252–258. Available from: https://doi.org/10.1080/00223131.2020.1819908.</w:t>
      </w:r>
    </w:p>
    <w:p w14:paraId="17FECA38"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[11] </w:t>
      </w:r>
      <w:r w:rsidRPr="00CF1B7A">
        <w:rPr>
          <w:noProof/>
          <w:sz w:val="20"/>
        </w:rPr>
        <w:tab/>
        <w:t>Patwary MKA, Kin T, Araki N, et al. Feasibility study of radioisotope</w:t>
      </w:r>
      <w:r w:rsidRPr="00CF1B7A">
        <w:rPr>
          <w:noProof/>
          <w:sz w:val="20"/>
          <w:vertAlign w:val="superscript"/>
        </w:rPr>
        <w:t>132</w:t>
      </w:r>
      <w:r w:rsidRPr="00CF1B7A">
        <w:rPr>
          <w:noProof/>
          <w:sz w:val="20"/>
        </w:rPr>
        <w:t>Cs production using accelerator-based neutrons. Evergreen. 2019;6.</w:t>
      </w:r>
    </w:p>
    <w:p w14:paraId="24A09745"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[12] </w:t>
      </w:r>
      <w:r w:rsidRPr="00CF1B7A">
        <w:rPr>
          <w:noProof/>
          <w:sz w:val="20"/>
        </w:rPr>
        <w:tab/>
        <w:t>Kin T, Araki N, Patwary MKA, et al.  Production method of environmental tracer 132 Cs by accelerator-based neutron . EPJ Web Conf. 2020;239:20002.</w:t>
      </w:r>
    </w:p>
    <w:p w14:paraId="3FD7EC23"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[13] </w:t>
      </w:r>
      <w:r w:rsidRPr="00CF1B7A">
        <w:rPr>
          <w:noProof/>
          <w:sz w:val="20"/>
        </w:rPr>
        <w:tab/>
        <w:t>Aoki K, Kin T, Patwary MKA, et al. Development of MC-based uncertainty estimation technique of unfolded neutron spectrum by multiple-foil activation method. EPJ Web Conf. 2020;239:01021.</w:t>
      </w:r>
    </w:p>
    <w:p w14:paraId="598ACBC9"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[14] </w:t>
      </w:r>
      <w:r w:rsidRPr="00CF1B7A">
        <w:rPr>
          <w:noProof/>
          <w:sz w:val="20"/>
        </w:rPr>
        <w:tab/>
        <w:t>Rösch F, Qaim SM, Stöcklin G. Production of the positron emitting radioisotope 86Y for nuclear medical application. Appl Radiat Isot. 1993;44:677–681.</w:t>
      </w:r>
    </w:p>
    <w:p w14:paraId="3CB8CC64"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[15] </w:t>
      </w:r>
      <w:r w:rsidRPr="00CF1B7A">
        <w:rPr>
          <w:noProof/>
          <w:sz w:val="20"/>
        </w:rPr>
        <w:tab/>
        <w:t>Nagai Y, Iwamoto O, Iwamoto N, et al. Production of an isomeric state of 90Y by fast neutrons for nuclear diagnostics. J Phys Soc Japan. 2009;78:113201.</w:t>
      </w:r>
    </w:p>
    <w:p w14:paraId="1885E129"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[16] </w:t>
      </w:r>
      <w:r w:rsidRPr="00CF1B7A">
        <w:rPr>
          <w:noProof/>
          <w:sz w:val="20"/>
        </w:rPr>
        <w:tab/>
        <w:t>Shibata K, Iwamoto O, Nakagawa T, et al. JENDL-4.0: A new library for nuclear science and engineering. J Nucl Sci Technol. 2011;48:1–30.</w:t>
      </w:r>
    </w:p>
    <w:p w14:paraId="631BAAA6"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[17] </w:t>
      </w:r>
      <w:r w:rsidRPr="00CF1B7A">
        <w:rPr>
          <w:noProof/>
          <w:sz w:val="20"/>
        </w:rPr>
        <w:tab/>
        <w:t>Matzke M. Unfolding of Pulse Height Spectra: The HEPRO Program System. Rep PTB-MN-19. 1994;</w:t>
      </w:r>
    </w:p>
    <w:p w14:paraId="376E8A75" w14:textId="77777777" w:rsidR="00CF1B7A" w:rsidRPr="00CF1B7A" w:rsidRDefault="00CF1B7A" w:rsidP="00CF1B7A">
      <w:pPr>
        <w:autoSpaceDE w:val="0"/>
        <w:autoSpaceDN w:val="0"/>
        <w:adjustRightInd w:val="0"/>
        <w:ind w:left="640" w:firstLine="412"/>
        <w:jc w:val="left"/>
        <w:rPr>
          <w:noProof/>
          <w:sz w:val="20"/>
        </w:rPr>
      </w:pPr>
      <w:r w:rsidRPr="00CF1B7A">
        <w:rPr>
          <w:noProof/>
          <w:sz w:val="20"/>
        </w:rPr>
        <w:t xml:space="preserve">[18] </w:t>
      </w:r>
      <w:r w:rsidRPr="00CF1B7A">
        <w:rPr>
          <w:noProof/>
          <w:sz w:val="20"/>
        </w:rPr>
        <w:tab/>
        <w:t>Nakayama S, Kouno H, Watanabe Y, et al. Development of a code system DEURACS for theoretical analysis and prediction of deuteron-induced reactions. EPJ Web Conf. 2017;146:100–103.</w:t>
      </w:r>
    </w:p>
    <w:p w14:paraId="7FA498E5" w14:textId="26C2706A" w:rsidR="00265476" w:rsidRPr="004F0CFF" w:rsidRDefault="00EB7E9E" w:rsidP="00CF1B7A">
      <w:pPr>
        <w:autoSpaceDE w:val="0"/>
        <w:autoSpaceDN w:val="0"/>
        <w:adjustRightInd w:val="0"/>
        <w:ind w:left="640" w:firstLine="432"/>
        <w:jc w:val="left"/>
      </w:pPr>
      <w:r>
        <w:fldChar w:fldCharType="end"/>
      </w:r>
    </w:p>
    <w:p w14:paraId="4F7419A4" w14:textId="0DB3F4AB" w:rsidR="00977FC3" w:rsidRDefault="00977FC3" w:rsidP="00AA630B">
      <w:pPr>
        <w:ind w:firstLine="432"/>
      </w:pPr>
      <w:r>
        <w:br w:type="page"/>
      </w:r>
    </w:p>
    <w:p w14:paraId="4BBE0E13" w14:textId="552ED375" w:rsidR="00977FC3" w:rsidRDefault="00977FC3" w:rsidP="00AA630B">
      <w:pPr>
        <w:ind w:firstLine="432"/>
      </w:pPr>
    </w:p>
    <w:p w14:paraId="22D131FF" w14:textId="60E7A272" w:rsidR="00977FC3" w:rsidRPr="00977FC3" w:rsidRDefault="00977FC3" w:rsidP="00AA630B">
      <w:pPr>
        <w:ind w:firstLine="432"/>
      </w:pPr>
      <w:r>
        <w:rPr>
          <w:rFonts w:hint="eastAsia"/>
        </w:rPr>
        <w:t>J</w:t>
      </w:r>
      <w:r>
        <w:t>apanese Title</w:t>
      </w:r>
      <w:r>
        <w:rPr>
          <w:rFonts w:hint="eastAsia"/>
        </w:rPr>
        <w:t>,</w:t>
      </w:r>
    </w:p>
    <w:p w14:paraId="6912D7E6" w14:textId="12F173AA" w:rsidR="00977FC3" w:rsidRDefault="00977FC3" w:rsidP="00AA630B">
      <w:pPr>
        <w:ind w:firstLine="432"/>
      </w:pPr>
    </w:p>
    <w:p w14:paraId="53EF03D1" w14:textId="42256A62" w:rsidR="00977FC3" w:rsidRPr="00977FC3" w:rsidRDefault="00977FC3" w:rsidP="00AA630B">
      <w:pPr>
        <w:ind w:firstLine="432"/>
      </w:pPr>
      <w:r>
        <w:rPr>
          <w:rFonts w:hint="eastAsia"/>
        </w:rPr>
        <w:t>日本語タイトル：</w:t>
      </w:r>
      <w:r w:rsidR="006D250F">
        <w:rPr>
          <w:rFonts w:hint="eastAsia"/>
        </w:rPr>
        <w:t>州大学における加速器中性子源を用いた</w:t>
      </w:r>
      <w:r w:rsidR="006D250F">
        <w:rPr>
          <w:rFonts w:hint="eastAsia"/>
        </w:rPr>
        <w:t>RI</w:t>
      </w:r>
      <w:r w:rsidR="006D250F">
        <w:rPr>
          <w:rFonts w:hint="eastAsia"/>
        </w:rPr>
        <w:t>製造研究（</w:t>
      </w:r>
      <w:r w:rsidR="006D250F">
        <w:rPr>
          <w:rFonts w:hint="eastAsia"/>
        </w:rPr>
        <w:t>2020</w:t>
      </w:r>
      <w:r w:rsidR="006D250F">
        <w:rPr>
          <w:rFonts w:hint="eastAsia"/>
        </w:rPr>
        <w:t>年度版）</w:t>
      </w:r>
    </w:p>
    <w:p w14:paraId="39812469" w14:textId="63152FC2" w:rsidR="00977FC3" w:rsidRDefault="00977FC3" w:rsidP="00AA630B">
      <w:pPr>
        <w:ind w:firstLine="432"/>
      </w:pPr>
    </w:p>
    <w:p w14:paraId="3ED62408" w14:textId="383118BB" w:rsidR="00977FC3" w:rsidRDefault="00977FC3" w:rsidP="00AA630B">
      <w:pPr>
        <w:ind w:firstLine="432"/>
      </w:pPr>
    </w:p>
    <w:p w14:paraId="7F0B5D3E" w14:textId="539C0714" w:rsidR="00465DAB" w:rsidRPr="007261C6" w:rsidRDefault="00977FC3" w:rsidP="006D250F">
      <w:pPr>
        <w:ind w:firstLine="432"/>
      </w:pPr>
      <w:r>
        <w:rPr>
          <w:rFonts w:hint="eastAsia"/>
        </w:rPr>
        <w:t>著者名：</w:t>
      </w:r>
      <w:r w:rsidR="006D250F">
        <w:rPr>
          <w:rFonts w:hint="eastAsia"/>
        </w:rPr>
        <w:t>金　政浩</w:t>
      </w:r>
    </w:p>
    <w:sectPr w:rsidR="00465DAB" w:rsidRPr="007261C6" w:rsidSect="007B3FA9">
      <w:footnotePr>
        <w:numFmt w:val="lowerLetter"/>
        <w:numRestart w:val="eachPage"/>
      </w:footnotePr>
      <w:type w:val="continuous"/>
      <w:pgSz w:w="11906" w:h="16838" w:code="9"/>
      <w:pgMar w:top="1588" w:right="1418" w:bottom="1588" w:left="1418" w:header="851" w:footer="992" w:gutter="0"/>
      <w:pgNumType w:fmt="numberInDash" w:start="1"/>
      <w:cols w:space="425"/>
      <w:docGrid w:type="linesAndChars" w:linePitch="317"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158FD4" w14:textId="77777777" w:rsidR="00350C15" w:rsidRDefault="00350C15" w:rsidP="00AA630B">
      <w:pPr>
        <w:ind w:firstLine="420"/>
      </w:pPr>
      <w:r>
        <w:separator/>
      </w:r>
    </w:p>
    <w:p w14:paraId="3B3B81D2" w14:textId="77777777" w:rsidR="00350C15" w:rsidRDefault="00350C15" w:rsidP="00AA630B">
      <w:pPr>
        <w:ind w:firstLine="420"/>
      </w:pPr>
    </w:p>
  </w:endnote>
  <w:endnote w:type="continuationSeparator" w:id="0">
    <w:p w14:paraId="3E8A7855" w14:textId="77777777" w:rsidR="00350C15" w:rsidRDefault="00350C15" w:rsidP="00AA630B">
      <w:pPr>
        <w:ind w:firstLine="420"/>
      </w:pPr>
      <w:r>
        <w:continuationSeparator/>
      </w:r>
    </w:p>
    <w:p w14:paraId="61372FEA" w14:textId="77777777" w:rsidR="00350C15" w:rsidRDefault="00350C15" w:rsidP="00AA630B">
      <w:pPr>
        <w:ind w:firstLine="42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0"/>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ｺﾞｼｯｸ">
    <w:altName w:val="游ゴシック"/>
    <w:panose1 w:val="020B060402020202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64AAB5" w14:textId="77777777" w:rsidR="00B26ED1" w:rsidRDefault="00B26ED1" w:rsidP="00AA630B">
    <w:pPr>
      <w:pStyle w:val="a6"/>
      <w:ind w:firstLine="420"/>
      <w:rPr>
        <w:rStyle w:val="aa"/>
      </w:rPr>
    </w:pPr>
    <w:r>
      <w:rPr>
        <w:rStyle w:val="aa"/>
      </w:rPr>
      <w:fldChar w:fldCharType="begin"/>
    </w:r>
    <w:r>
      <w:rPr>
        <w:rStyle w:val="aa"/>
      </w:rPr>
      <w:instrText xml:space="preserve">PAGE  </w:instrText>
    </w:r>
    <w:r>
      <w:rPr>
        <w:rStyle w:val="aa"/>
      </w:rPr>
      <w:fldChar w:fldCharType="separate"/>
    </w:r>
    <w:r>
      <w:rPr>
        <w:rStyle w:val="aa"/>
        <w:noProof/>
      </w:rPr>
      <w:t>2</w:t>
    </w:r>
    <w:r>
      <w:rPr>
        <w:rStyle w:val="aa"/>
      </w:rPr>
      <w:fldChar w:fldCharType="end"/>
    </w:r>
  </w:p>
  <w:p w14:paraId="0FF5E269" w14:textId="77777777" w:rsidR="00B26ED1" w:rsidRDefault="00B26ED1" w:rsidP="00AA630B">
    <w:pPr>
      <w:pStyle w:val="a6"/>
      <w:ind w:firstLine="4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81587D" w14:textId="77777777" w:rsidR="00B26ED1" w:rsidRDefault="00B26ED1" w:rsidP="00AA630B">
    <w:pPr>
      <w:pStyle w:val="a6"/>
      <w:ind w:firstLine="420"/>
    </w:pPr>
    <w:r>
      <w:tab/>
    </w:r>
    <w:r w:rsidRPr="00DA4A51">
      <w:rPr>
        <w:rFonts w:cs="ＭＳ 明朝"/>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2B1A1" w14:textId="77777777" w:rsidR="00370447" w:rsidRDefault="00370447">
    <w:pPr>
      <w:pStyle w:val="a6"/>
      <w:ind w:firstLine="4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B80CF0" w14:textId="77777777" w:rsidR="00350C15" w:rsidRDefault="00350C15" w:rsidP="00AA630B">
      <w:pPr>
        <w:ind w:firstLine="420"/>
      </w:pPr>
      <w:r>
        <w:separator/>
      </w:r>
    </w:p>
    <w:p w14:paraId="7BD52980" w14:textId="77777777" w:rsidR="00350C15" w:rsidRDefault="00350C15" w:rsidP="00AA630B">
      <w:pPr>
        <w:ind w:firstLine="420"/>
      </w:pPr>
    </w:p>
  </w:footnote>
  <w:footnote w:type="continuationSeparator" w:id="0">
    <w:p w14:paraId="6EBEA195" w14:textId="77777777" w:rsidR="00350C15" w:rsidRDefault="00350C15" w:rsidP="00AA630B">
      <w:pPr>
        <w:ind w:firstLine="420"/>
      </w:pPr>
      <w:r>
        <w:continuationSeparator/>
      </w:r>
    </w:p>
    <w:p w14:paraId="2249BB14" w14:textId="77777777" w:rsidR="00350C15" w:rsidRDefault="00350C15" w:rsidP="00AA630B">
      <w:pPr>
        <w:ind w:firstLine="42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88B41" w14:textId="77777777" w:rsidR="00370447" w:rsidRDefault="00370447">
    <w:pPr>
      <w:pStyle w:val="a5"/>
      <w:ind w:firstLine="4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BAC50" w14:textId="77777777" w:rsidR="00370447" w:rsidRDefault="00370447">
    <w:pPr>
      <w:pStyle w:val="a5"/>
      <w:ind w:firstLine="4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D22B7" w14:textId="77777777" w:rsidR="00370447" w:rsidRDefault="00370447">
    <w:pPr>
      <w:pStyle w:val="a5"/>
      <w:ind w:firstLine="4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8804A6E8"/>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A07E9942"/>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23D621BA"/>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356E40B0"/>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1ECAB5A0"/>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2B34D6C4"/>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B4AE279C"/>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D946DD2E"/>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EC2A93B6"/>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529EE38C"/>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0" w15:restartNumberingAfterBreak="0">
    <w:nsid w:val="25A5765C"/>
    <w:multiLevelType w:val="hybridMultilevel"/>
    <w:tmpl w:val="650A8FA2"/>
    <w:lvl w:ilvl="0" w:tplc="B1A45530">
      <w:start w:val="1"/>
      <w:numFmt w:val="decimal"/>
      <w:lvlText w:val="%1)"/>
      <w:lvlJc w:val="left"/>
      <w:pPr>
        <w:ind w:left="852" w:hanging="420"/>
      </w:pPr>
      <w:rPr>
        <w:rFonts w:hint="eastAsia"/>
      </w:rPr>
    </w:lvl>
    <w:lvl w:ilvl="1" w:tplc="04090017" w:tentative="1">
      <w:start w:val="1"/>
      <w:numFmt w:val="aiueoFullWidth"/>
      <w:lvlText w:val="(%2)"/>
      <w:lvlJc w:val="left"/>
      <w:pPr>
        <w:ind w:left="1272" w:hanging="420"/>
      </w:pPr>
    </w:lvl>
    <w:lvl w:ilvl="2" w:tplc="04090011" w:tentative="1">
      <w:start w:val="1"/>
      <w:numFmt w:val="decimalEnclosedCircle"/>
      <w:lvlText w:val="%3"/>
      <w:lvlJc w:val="left"/>
      <w:pPr>
        <w:ind w:left="1692" w:hanging="420"/>
      </w:pPr>
    </w:lvl>
    <w:lvl w:ilvl="3" w:tplc="0409000F" w:tentative="1">
      <w:start w:val="1"/>
      <w:numFmt w:val="decimal"/>
      <w:lvlText w:val="%4."/>
      <w:lvlJc w:val="left"/>
      <w:pPr>
        <w:ind w:left="2112" w:hanging="420"/>
      </w:pPr>
    </w:lvl>
    <w:lvl w:ilvl="4" w:tplc="04090017" w:tentative="1">
      <w:start w:val="1"/>
      <w:numFmt w:val="aiueoFullWidth"/>
      <w:lvlText w:val="(%5)"/>
      <w:lvlJc w:val="left"/>
      <w:pPr>
        <w:ind w:left="2532" w:hanging="420"/>
      </w:pPr>
    </w:lvl>
    <w:lvl w:ilvl="5" w:tplc="04090011" w:tentative="1">
      <w:start w:val="1"/>
      <w:numFmt w:val="decimalEnclosedCircle"/>
      <w:lvlText w:val="%6"/>
      <w:lvlJc w:val="left"/>
      <w:pPr>
        <w:ind w:left="2952" w:hanging="420"/>
      </w:pPr>
    </w:lvl>
    <w:lvl w:ilvl="6" w:tplc="0409000F" w:tentative="1">
      <w:start w:val="1"/>
      <w:numFmt w:val="decimal"/>
      <w:lvlText w:val="%7."/>
      <w:lvlJc w:val="left"/>
      <w:pPr>
        <w:ind w:left="3372" w:hanging="420"/>
      </w:pPr>
    </w:lvl>
    <w:lvl w:ilvl="7" w:tplc="04090017" w:tentative="1">
      <w:start w:val="1"/>
      <w:numFmt w:val="aiueoFullWidth"/>
      <w:lvlText w:val="(%8)"/>
      <w:lvlJc w:val="left"/>
      <w:pPr>
        <w:ind w:left="3792" w:hanging="420"/>
      </w:pPr>
    </w:lvl>
    <w:lvl w:ilvl="8" w:tplc="04090011" w:tentative="1">
      <w:start w:val="1"/>
      <w:numFmt w:val="decimalEnclosedCircle"/>
      <w:lvlText w:val="%9"/>
      <w:lvlJc w:val="left"/>
      <w:pPr>
        <w:ind w:left="4212" w:hanging="420"/>
      </w:pPr>
    </w:lvl>
  </w:abstractNum>
  <w:abstractNum w:abstractNumId="11" w15:restartNumberingAfterBreak="0">
    <w:nsid w:val="288A76F7"/>
    <w:multiLevelType w:val="multilevel"/>
    <w:tmpl w:val="5C406F16"/>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2693" w:firstLine="0"/>
      </w:pPr>
      <w:rPr>
        <w:rFonts w:hint="eastAsia"/>
      </w:rPr>
    </w:lvl>
    <w:lvl w:ilvl="2">
      <w:start w:val="1"/>
      <w:numFmt w:val="decimal"/>
      <w:pStyle w:val="3"/>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lvlText w:val="%1.%2.%3.%4.%5."/>
      <w:lvlJc w:val="left"/>
      <w:pPr>
        <w:ind w:left="1424" w:hanging="992"/>
      </w:pPr>
      <w:rPr>
        <w:rFonts w:hint="eastAsia"/>
      </w:rPr>
    </w:lvl>
    <w:lvl w:ilvl="5">
      <w:start w:val="1"/>
      <w:numFmt w:val="decimal"/>
      <w:lvlText w:val="%1.%2.%3.%4.%5.%6."/>
      <w:lvlJc w:val="left"/>
      <w:pPr>
        <w:ind w:left="1566" w:hanging="1134"/>
      </w:pPr>
      <w:rPr>
        <w:rFonts w:hint="eastAsia"/>
      </w:rPr>
    </w:lvl>
    <w:lvl w:ilvl="6">
      <w:start w:val="1"/>
      <w:numFmt w:val="decimal"/>
      <w:lvlText w:val="%1.%2.%3.%4.%5.%6.%7."/>
      <w:lvlJc w:val="left"/>
      <w:pPr>
        <w:ind w:left="1708" w:hanging="1276"/>
      </w:pPr>
      <w:rPr>
        <w:rFonts w:hint="eastAsia"/>
      </w:rPr>
    </w:lvl>
    <w:lvl w:ilvl="7">
      <w:start w:val="1"/>
      <w:numFmt w:val="decimal"/>
      <w:lvlText w:val="%1.%2.%3.%4.%5.%6.%7.%8."/>
      <w:lvlJc w:val="left"/>
      <w:pPr>
        <w:ind w:left="1850" w:hanging="1418"/>
      </w:pPr>
      <w:rPr>
        <w:rFonts w:hint="eastAsia"/>
      </w:rPr>
    </w:lvl>
    <w:lvl w:ilvl="8">
      <w:start w:val="1"/>
      <w:numFmt w:val="decimal"/>
      <w:lvlText w:val="%1.%2.%3.%4.%5.%6.%7.%8.%9."/>
      <w:lvlJc w:val="left"/>
      <w:pPr>
        <w:ind w:left="1991" w:hanging="1559"/>
      </w:pPr>
      <w:rPr>
        <w:rFonts w:hint="eastAsia"/>
      </w:rPr>
    </w:lvl>
  </w:abstractNum>
  <w:abstractNum w:abstractNumId="12" w15:restartNumberingAfterBreak="0">
    <w:nsid w:val="6FD34477"/>
    <w:multiLevelType w:val="hybridMultilevel"/>
    <w:tmpl w:val="A9221B9A"/>
    <w:lvl w:ilvl="0" w:tplc="5CC8F454">
      <w:start w:val="1"/>
      <w:numFmt w:val="decimal"/>
      <w:lvlText w:val="%1)"/>
      <w:lvlJc w:val="left"/>
      <w:pPr>
        <w:ind w:left="85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9"/>
  </w:num>
  <w:num w:numId="2">
    <w:abstractNumId w:val="11"/>
  </w:num>
  <w:num w:numId="3">
    <w:abstractNumId w:val="10"/>
  </w:num>
  <w:num w:numId="4">
    <w:abstractNumId w:val="12"/>
  </w:num>
  <w:num w:numId="5">
    <w:abstractNumId w:val="0"/>
  </w:num>
  <w:num w:numId="6">
    <w:abstractNumId w:val="1"/>
  </w:num>
  <w:num w:numId="7">
    <w:abstractNumId w:val="2"/>
  </w:num>
  <w:num w:numId="8">
    <w:abstractNumId w:val="3"/>
  </w:num>
  <w:num w:numId="9">
    <w:abstractNumId w:val="8"/>
  </w:num>
  <w:num w:numId="10">
    <w:abstractNumId w:val="4"/>
  </w:num>
  <w:num w:numId="11">
    <w:abstractNumId w:val="5"/>
  </w:num>
  <w:num w:numId="12">
    <w:abstractNumId w:val="6"/>
  </w:num>
  <w:num w:numId="13">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2"/>
  <w:embedSystemFonts/>
  <w:bordersDoNotSurroundHeader/>
  <w:bordersDoNotSurroundFooter/>
  <w:activeWritingStyle w:appName="MSWord" w:lang="ja-JP" w:vendorID="64" w:dllVersion="6" w:nlCheck="1" w:checkStyle="1"/>
  <w:activeWritingStyle w:appName="MSWord" w:lang="en-US" w:vendorID="64" w:dllVersion="6" w:nlCheck="1" w:checkStyle="1"/>
  <w:activeWritingStyle w:appName="MSWord" w:lang="en-US" w:vendorID="64" w:dllVersion="4096" w:nlCheck="1" w:checkStyle="0"/>
  <w:activeWritingStyle w:appName="MSWord" w:lang="ja-JP" w:vendorID="64" w:dllVersion="0" w:nlCheck="1" w:checkStyle="1"/>
  <w:proofState w:spelling="clean" w:grammar="dirty"/>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8"/>
  <w:drawingGridVerticalSpacing w:val="317"/>
  <w:displayHorizontalDrawingGridEvery w:val="0"/>
  <w:characterSpacingControl w:val="compressPunctuation"/>
  <w:hdrShapeDefaults>
    <o:shapedefaults v:ext="edit" spidmax="8193">
      <v:textbox inset="5.85pt,.7pt,5.85pt,.7pt"/>
    </o:shapedefaults>
  </w:hdrShapeDefaults>
  <w:footnotePr>
    <w:numFmt w:val="lowerLetter"/>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D7C"/>
    <w:rsid w:val="00002375"/>
    <w:rsid w:val="000034FB"/>
    <w:rsid w:val="00003A8A"/>
    <w:rsid w:val="00005418"/>
    <w:rsid w:val="00005997"/>
    <w:rsid w:val="00005BA1"/>
    <w:rsid w:val="00006076"/>
    <w:rsid w:val="000069EC"/>
    <w:rsid w:val="00007CA4"/>
    <w:rsid w:val="00007ECB"/>
    <w:rsid w:val="000100CD"/>
    <w:rsid w:val="0001020E"/>
    <w:rsid w:val="00011179"/>
    <w:rsid w:val="00011C83"/>
    <w:rsid w:val="00014710"/>
    <w:rsid w:val="0001565C"/>
    <w:rsid w:val="00015A9F"/>
    <w:rsid w:val="000161A3"/>
    <w:rsid w:val="0001683D"/>
    <w:rsid w:val="00017056"/>
    <w:rsid w:val="00017A4B"/>
    <w:rsid w:val="00020639"/>
    <w:rsid w:val="0002069E"/>
    <w:rsid w:val="00021138"/>
    <w:rsid w:val="00021255"/>
    <w:rsid w:val="000225DB"/>
    <w:rsid w:val="00025D66"/>
    <w:rsid w:val="00026118"/>
    <w:rsid w:val="000276F9"/>
    <w:rsid w:val="0003077B"/>
    <w:rsid w:val="00032008"/>
    <w:rsid w:val="000321F5"/>
    <w:rsid w:val="0003230E"/>
    <w:rsid w:val="000327D5"/>
    <w:rsid w:val="000333B1"/>
    <w:rsid w:val="000335A3"/>
    <w:rsid w:val="0003720F"/>
    <w:rsid w:val="00040FDD"/>
    <w:rsid w:val="00041532"/>
    <w:rsid w:val="00041A36"/>
    <w:rsid w:val="000444D9"/>
    <w:rsid w:val="000448AA"/>
    <w:rsid w:val="0004511B"/>
    <w:rsid w:val="00045291"/>
    <w:rsid w:val="00045550"/>
    <w:rsid w:val="000468A9"/>
    <w:rsid w:val="000469F0"/>
    <w:rsid w:val="00047E51"/>
    <w:rsid w:val="0005043A"/>
    <w:rsid w:val="00050A74"/>
    <w:rsid w:val="000517EC"/>
    <w:rsid w:val="000523E2"/>
    <w:rsid w:val="000527E3"/>
    <w:rsid w:val="00053CA2"/>
    <w:rsid w:val="00055010"/>
    <w:rsid w:val="00055759"/>
    <w:rsid w:val="00056D73"/>
    <w:rsid w:val="000574A6"/>
    <w:rsid w:val="0006031F"/>
    <w:rsid w:val="000605A0"/>
    <w:rsid w:val="00060901"/>
    <w:rsid w:val="00060BF9"/>
    <w:rsid w:val="00060F61"/>
    <w:rsid w:val="00061D8F"/>
    <w:rsid w:val="00062AAE"/>
    <w:rsid w:val="00063ABB"/>
    <w:rsid w:val="00064827"/>
    <w:rsid w:val="00064A87"/>
    <w:rsid w:val="00064DE0"/>
    <w:rsid w:val="00070767"/>
    <w:rsid w:val="00072CA6"/>
    <w:rsid w:val="000739F7"/>
    <w:rsid w:val="0007454A"/>
    <w:rsid w:val="00074787"/>
    <w:rsid w:val="00074D18"/>
    <w:rsid w:val="0007518A"/>
    <w:rsid w:val="00076C72"/>
    <w:rsid w:val="0007710D"/>
    <w:rsid w:val="00077C5E"/>
    <w:rsid w:val="00082808"/>
    <w:rsid w:val="00082E2C"/>
    <w:rsid w:val="00083A97"/>
    <w:rsid w:val="00084306"/>
    <w:rsid w:val="00085AA4"/>
    <w:rsid w:val="00087C90"/>
    <w:rsid w:val="000903E2"/>
    <w:rsid w:val="00092CE8"/>
    <w:rsid w:val="000936EF"/>
    <w:rsid w:val="000937AB"/>
    <w:rsid w:val="0009391C"/>
    <w:rsid w:val="00093B13"/>
    <w:rsid w:val="000950C0"/>
    <w:rsid w:val="00095853"/>
    <w:rsid w:val="00096F22"/>
    <w:rsid w:val="00097273"/>
    <w:rsid w:val="000975D1"/>
    <w:rsid w:val="000A033A"/>
    <w:rsid w:val="000A0D23"/>
    <w:rsid w:val="000A11B9"/>
    <w:rsid w:val="000A1826"/>
    <w:rsid w:val="000A1EB0"/>
    <w:rsid w:val="000A4976"/>
    <w:rsid w:val="000A4B6F"/>
    <w:rsid w:val="000A4EDD"/>
    <w:rsid w:val="000A4FBE"/>
    <w:rsid w:val="000A544E"/>
    <w:rsid w:val="000A5E8F"/>
    <w:rsid w:val="000A6525"/>
    <w:rsid w:val="000A6E71"/>
    <w:rsid w:val="000B129C"/>
    <w:rsid w:val="000B216C"/>
    <w:rsid w:val="000B443D"/>
    <w:rsid w:val="000B5DE2"/>
    <w:rsid w:val="000B71D6"/>
    <w:rsid w:val="000B71F7"/>
    <w:rsid w:val="000C0683"/>
    <w:rsid w:val="000C09B4"/>
    <w:rsid w:val="000C0E73"/>
    <w:rsid w:val="000C0F95"/>
    <w:rsid w:val="000C18EE"/>
    <w:rsid w:val="000C2881"/>
    <w:rsid w:val="000C2E6F"/>
    <w:rsid w:val="000C319C"/>
    <w:rsid w:val="000C32B2"/>
    <w:rsid w:val="000C57E7"/>
    <w:rsid w:val="000C74AB"/>
    <w:rsid w:val="000C7C1C"/>
    <w:rsid w:val="000D00A1"/>
    <w:rsid w:val="000D2EF1"/>
    <w:rsid w:val="000D2EF8"/>
    <w:rsid w:val="000D57BC"/>
    <w:rsid w:val="000D5AB2"/>
    <w:rsid w:val="000D65BF"/>
    <w:rsid w:val="000D6787"/>
    <w:rsid w:val="000E0248"/>
    <w:rsid w:val="000E05D2"/>
    <w:rsid w:val="000E2194"/>
    <w:rsid w:val="000E2569"/>
    <w:rsid w:val="000E2C22"/>
    <w:rsid w:val="000E31EA"/>
    <w:rsid w:val="000E4259"/>
    <w:rsid w:val="000E5599"/>
    <w:rsid w:val="000E64A5"/>
    <w:rsid w:val="000F0BBB"/>
    <w:rsid w:val="000F0BE7"/>
    <w:rsid w:val="000F1406"/>
    <w:rsid w:val="000F1795"/>
    <w:rsid w:val="000F37D9"/>
    <w:rsid w:val="000F424D"/>
    <w:rsid w:val="000F67C0"/>
    <w:rsid w:val="000F7B33"/>
    <w:rsid w:val="001009E5"/>
    <w:rsid w:val="00101A55"/>
    <w:rsid w:val="00102B04"/>
    <w:rsid w:val="00103610"/>
    <w:rsid w:val="001037F2"/>
    <w:rsid w:val="00104062"/>
    <w:rsid w:val="00104AA5"/>
    <w:rsid w:val="00104BBC"/>
    <w:rsid w:val="001059C7"/>
    <w:rsid w:val="0010603A"/>
    <w:rsid w:val="00106C3A"/>
    <w:rsid w:val="00107C94"/>
    <w:rsid w:val="0011054D"/>
    <w:rsid w:val="0011055A"/>
    <w:rsid w:val="00110C58"/>
    <w:rsid w:val="00111071"/>
    <w:rsid w:val="0011172E"/>
    <w:rsid w:val="00112C85"/>
    <w:rsid w:val="00112F60"/>
    <w:rsid w:val="001137FC"/>
    <w:rsid w:val="00114E90"/>
    <w:rsid w:val="00115458"/>
    <w:rsid w:val="001158F9"/>
    <w:rsid w:val="00115C0E"/>
    <w:rsid w:val="00116CC8"/>
    <w:rsid w:val="001172D0"/>
    <w:rsid w:val="00122491"/>
    <w:rsid w:val="00122AA6"/>
    <w:rsid w:val="00123DF0"/>
    <w:rsid w:val="00124522"/>
    <w:rsid w:val="00124693"/>
    <w:rsid w:val="001248A6"/>
    <w:rsid w:val="001248EA"/>
    <w:rsid w:val="001261CA"/>
    <w:rsid w:val="0012752D"/>
    <w:rsid w:val="00127A71"/>
    <w:rsid w:val="00130547"/>
    <w:rsid w:val="00132098"/>
    <w:rsid w:val="00133004"/>
    <w:rsid w:val="0013303E"/>
    <w:rsid w:val="001337ED"/>
    <w:rsid w:val="00134EC9"/>
    <w:rsid w:val="001358A3"/>
    <w:rsid w:val="00136464"/>
    <w:rsid w:val="00137674"/>
    <w:rsid w:val="001378F3"/>
    <w:rsid w:val="00140139"/>
    <w:rsid w:val="00140C37"/>
    <w:rsid w:val="0014123C"/>
    <w:rsid w:val="00142255"/>
    <w:rsid w:val="0014235E"/>
    <w:rsid w:val="001430ED"/>
    <w:rsid w:val="0014336F"/>
    <w:rsid w:val="0014341F"/>
    <w:rsid w:val="00143460"/>
    <w:rsid w:val="001441AE"/>
    <w:rsid w:val="00146592"/>
    <w:rsid w:val="001473C9"/>
    <w:rsid w:val="00147734"/>
    <w:rsid w:val="00151623"/>
    <w:rsid w:val="001517B0"/>
    <w:rsid w:val="00155005"/>
    <w:rsid w:val="001557A7"/>
    <w:rsid w:val="001557E9"/>
    <w:rsid w:val="00156638"/>
    <w:rsid w:val="00156954"/>
    <w:rsid w:val="00157863"/>
    <w:rsid w:val="0016071E"/>
    <w:rsid w:val="00160EA7"/>
    <w:rsid w:val="001635DA"/>
    <w:rsid w:val="00163664"/>
    <w:rsid w:val="00163C0C"/>
    <w:rsid w:val="00163E81"/>
    <w:rsid w:val="00166182"/>
    <w:rsid w:val="001663C4"/>
    <w:rsid w:val="001678D3"/>
    <w:rsid w:val="00167BF3"/>
    <w:rsid w:val="00171057"/>
    <w:rsid w:val="00171E5C"/>
    <w:rsid w:val="0017205F"/>
    <w:rsid w:val="00172241"/>
    <w:rsid w:val="00172D50"/>
    <w:rsid w:val="00173E15"/>
    <w:rsid w:val="001745B0"/>
    <w:rsid w:val="00174730"/>
    <w:rsid w:val="00174A82"/>
    <w:rsid w:val="0017552C"/>
    <w:rsid w:val="00175D1D"/>
    <w:rsid w:val="00175E03"/>
    <w:rsid w:val="00176376"/>
    <w:rsid w:val="00180D90"/>
    <w:rsid w:val="00181B96"/>
    <w:rsid w:val="00182D8C"/>
    <w:rsid w:val="00184119"/>
    <w:rsid w:val="00184800"/>
    <w:rsid w:val="00184D02"/>
    <w:rsid w:val="00185093"/>
    <w:rsid w:val="00185734"/>
    <w:rsid w:val="00185BA6"/>
    <w:rsid w:val="001860A2"/>
    <w:rsid w:val="00190D2F"/>
    <w:rsid w:val="00191263"/>
    <w:rsid w:val="00191384"/>
    <w:rsid w:val="0019226B"/>
    <w:rsid w:val="00192685"/>
    <w:rsid w:val="00193C81"/>
    <w:rsid w:val="00195754"/>
    <w:rsid w:val="001958E2"/>
    <w:rsid w:val="00195CCB"/>
    <w:rsid w:val="00196AC5"/>
    <w:rsid w:val="0019749B"/>
    <w:rsid w:val="00197511"/>
    <w:rsid w:val="00197DE3"/>
    <w:rsid w:val="001A0CC2"/>
    <w:rsid w:val="001A25BB"/>
    <w:rsid w:val="001A2D05"/>
    <w:rsid w:val="001A3F96"/>
    <w:rsid w:val="001A561E"/>
    <w:rsid w:val="001A5652"/>
    <w:rsid w:val="001A5941"/>
    <w:rsid w:val="001A61F8"/>
    <w:rsid w:val="001A6326"/>
    <w:rsid w:val="001A67B9"/>
    <w:rsid w:val="001A79AB"/>
    <w:rsid w:val="001A79CD"/>
    <w:rsid w:val="001B0171"/>
    <w:rsid w:val="001B1489"/>
    <w:rsid w:val="001B15B8"/>
    <w:rsid w:val="001B357A"/>
    <w:rsid w:val="001B3BA8"/>
    <w:rsid w:val="001B40D4"/>
    <w:rsid w:val="001B7818"/>
    <w:rsid w:val="001C0451"/>
    <w:rsid w:val="001C294D"/>
    <w:rsid w:val="001C2950"/>
    <w:rsid w:val="001C33C0"/>
    <w:rsid w:val="001C37F2"/>
    <w:rsid w:val="001C44F6"/>
    <w:rsid w:val="001C47C7"/>
    <w:rsid w:val="001C4F96"/>
    <w:rsid w:val="001C536C"/>
    <w:rsid w:val="001C58E7"/>
    <w:rsid w:val="001C5A29"/>
    <w:rsid w:val="001D0545"/>
    <w:rsid w:val="001D0719"/>
    <w:rsid w:val="001D11F7"/>
    <w:rsid w:val="001D245D"/>
    <w:rsid w:val="001D5784"/>
    <w:rsid w:val="001D5B4F"/>
    <w:rsid w:val="001D704C"/>
    <w:rsid w:val="001D7A71"/>
    <w:rsid w:val="001D7C0B"/>
    <w:rsid w:val="001E0ECD"/>
    <w:rsid w:val="001E1FD8"/>
    <w:rsid w:val="001E2E93"/>
    <w:rsid w:val="001E6790"/>
    <w:rsid w:val="001E766C"/>
    <w:rsid w:val="001E7800"/>
    <w:rsid w:val="001F0BF1"/>
    <w:rsid w:val="001F157F"/>
    <w:rsid w:val="001F27FD"/>
    <w:rsid w:val="001F5458"/>
    <w:rsid w:val="001F5879"/>
    <w:rsid w:val="001F5993"/>
    <w:rsid w:val="001F6066"/>
    <w:rsid w:val="001F6F21"/>
    <w:rsid w:val="001F7612"/>
    <w:rsid w:val="00201078"/>
    <w:rsid w:val="00203A54"/>
    <w:rsid w:val="00203AC9"/>
    <w:rsid w:val="00205757"/>
    <w:rsid w:val="002057CF"/>
    <w:rsid w:val="002062F6"/>
    <w:rsid w:val="00206E61"/>
    <w:rsid w:val="0020748C"/>
    <w:rsid w:val="00210129"/>
    <w:rsid w:val="00214B67"/>
    <w:rsid w:val="00215CB0"/>
    <w:rsid w:val="00216092"/>
    <w:rsid w:val="00217522"/>
    <w:rsid w:val="00217892"/>
    <w:rsid w:val="00217E6F"/>
    <w:rsid w:val="002202D7"/>
    <w:rsid w:val="00220AC2"/>
    <w:rsid w:val="002237C2"/>
    <w:rsid w:val="00223B79"/>
    <w:rsid w:val="00225937"/>
    <w:rsid w:val="00225A68"/>
    <w:rsid w:val="00226269"/>
    <w:rsid w:val="00226547"/>
    <w:rsid w:val="00227C5E"/>
    <w:rsid w:val="002303E4"/>
    <w:rsid w:val="00230D5A"/>
    <w:rsid w:val="0023409B"/>
    <w:rsid w:val="00241C53"/>
    <w:rsid w:val="00241CA0"/>
    <w:rsid w:val="00241FD9"/>
    <w:rsid w:val="00243FDA"/>
    <w:rsid w:val="002450B6"/>
    <w:rsid w:val="00245C0F"/>
    <w:rsid w:val="00246789"/>
    <w:rsid w:val="00247B94"/>
    <w:rsid w:val="00251FBC"/>
    <w:rsid w:val="00252252"/>
    <w:rsid w:val="0025385A"/>
    <w:rsid w:val="00253AD9"/>
    <w:rsid w:val="002540B1"/>
    <w:rsid w:val="00254461"/>
    <w:rsid w:val="002554F0"/>
    <w:rsid w:val="00257977"/>
    <w:rsid w:val="00257E77"/>
    <w:rsid w:val="00261457"/>
    <w:rsid w:val="00261711"/>
    <w:rsid w:val="00261D38"/>
    <w:rsid w:val="00262151"/>
    <w:rsid w:val="00263458"/>
    <w:rsid w:val="00263F89"/>
    <w:rsid w:val="00264F40"/>
    <w:rsid w:val="00265476"/>
    <w:rsid w:val="002677A0"/>
    <w:rsid w:val="002708C7"/>
    <w:rsid w:val="002719C2"/>
    <w:rsid w:val="00271AAD"/>
    <w:rsid w:val="00271D0C"/>
    <w:rsid w:val="00273727"/>
    <w:rsid w:val="00273B2B"/>
    <w:rsid w:val="00274717"/>
    <w:rsid w:val="00275151"/>
    <w:rsid w:val="00277A6C"/>
    <w:rsid w:val="00280CC4"/>
    <w:rsid w:val="002812AB"/>
    <w:rsid w:val="002812EE"/>
    <w:rsid w:val="00285848"/>
    <w:rsid w:val="00285BB5"/>
    <w:rsid w:val="0028727D"/>
    <w:rsid w:val="00287FB6"/>
    <w:rsid w:val="002905B9"/>
    <w:rsid w:val="002920F1"/>
    <w:rsid w:val="00292E65"/>
    <w:rsid w:val="0029331D"/>
    <w:rsid w:val="0029498C"/>
    <w:rsid w:val="00294AF8"/>
    <w:rsid w:val="002952A0"/>
    <w:rsid w:val="002968D5"/>
    <w:rsid w:val="00296C4D"/>
    <w:rsid w:val="002970B2"/>
    <w:rsid w:val="002A050A"/>
    <w:rsid w:val="002A0678"/>
    <w:rsid w:val="002A15CB"/>
    <w:rsid w:val="002A1845"/>
    <w:rsid w:val="002A1F32"/>
    <w:rsid w:val="002A2CCA"/>
    <w:rsid w:val="002A31EE"/>
    <w:rsid w:val="002A359C"/>
    <w:rsid w:val="002A38D1"/>
    <w:rsid w:val="002A51EF"/>
    <w:rsid w:val="002A59D4"/>
    <w:rsid w:val="002A5D7F"/>
    <w:rsid w:val="002A605E"/>
    <w:rsid w:val="002A7303"/>
    <w:rsid w:val="002A7EE1"/>
    <w:rsid w:val="002B2997"/>
    <w:rsid w:val="002B6995"/>
    <w:rsid w:val="002B7B3D"/>
    <w:rsid w:val="002B7C45"/>
    <w:rsid w:val="002C02EE"/>
    <w:rsid w:val="002C0B96"/>
    <w:rsid w:val="002C2821"/>
    <w:rsid w:val="002C34DF"/>
    <w:rsid w:val="002C4BA3"/>
    <w:rsid w:val="002C689D"/>
    <w:rsid w:val="002D0C0F"/>
    <w:rsid w:val="002D1A29"/>
    <w:rsid w:val="002D3238"/>
    <w:rsid w:val="002D34FB"/>
    <w:rsid w:val="002D4F80"/>
    <w:rsid w:val="002E0686"/>
    <w:rsid w:val="002E0BE6"/>
    <w:rsid w:val="002E145C"/>
    <w:rsid w:val="002E1561"/>
    <w:rsid w:val="002E179B"/>
    <w:rsid w:val="002E1CE2"/>
    <w:rsid w:val="002E2E96"/>
    <w:rsid w:val="002E3647"/>
    <w:rsid w:val="002E37BE"/>
    <w:rsid w:val="002E554D"/>
    <w:rsid w:val="002E58A4"/>
    <w:rsid w:val="002F0E5A"/>
    <w:rsid w:val="002F0FFC"/>
    <w:rsid w:val="002F1D55"/>
    <w:rsid w:val="002F2A43"/>
    <w:rsid w:val="002F2B7C"/>
    <w:rsid w:val="002F4567"/>
    <w:rsid w:val="002F563B"/>
    <w:rsid w:val="002F56C8"/>
    <w:rsid w:val="002F5902"/>
    <w:rsid w:val="002F5B4D"/>
    <w:rsid w:val="002F7127"/>
    <w:rsid w:val="00300CDF"/>
    <w:rsid w:val="003010C8"/>
    <w:rsid w:val="00302B8F"/>
    <w:rsid w:val="0030329F"/>
    <w:rsid w:val="00303597"/>
    <w:rsid w:val="003041ED"/>
    <w:rsid w:val="00304EE1"/>
    <w:rsid w:val="003062F9"/>
    <w:rsid w:val="00307D56"/>
    <w:rsid w:val="0031156B"/>
    <w:rsid w:val="00311D58"/>
    <w:rsid w:val="00311E8B"/>
    <w:rsid w:val="00312FF3"/>
    <w:rsid w:val="00314E5C"/>
    <w:rsid w:val="00314F1F"/>
    <w:rsid w:val="00314F84"/>
    <w:rsid w:val="00317030"/>
    <w:rsid w:val="00317841"/>
    <w:rsid w:val="00317AC8"/>
    <w:rsid w:val="00317F8C"/>
    <w:rsid w:val="003203F6"/>
    <w:rsid w:val="00320CAD"/>
    <w:rsid w:val="00320FA4"/>
    <w:rsid w:val="00321606"/>
    <w:rsid w:val="00321991"/>
    <w:rsid w:val="00321DC3"/>
    <w:rsid w:val="00321F11"/>
    <w:rsid w:val="00325BE7"/>
    <w:rsid w:val="00330358"/>
    <w:rsid w:val="00331878"/>
    <w:rsid w:val="003320D5"/>
    <w:rsid w:val="00334375"/>
    <w:rsid w:val="00336AB8"/>
    <w:rsid w:val="00336EDF"/>
    <w:rsid w:val="003377B4"/>
    <w:rsid w:val="00340081"/>
    <w:rsid w:val="00340405"/>
    <w:rsid w:val="00341CAE"/>
    <w:rsid w:val="00342813"/>
    <w:rsid w:val="003429D0"/>
    <w:rsid w:val="00342BA9"/>
    <w:rsid w:val="00345681"/>
    <w:rsid w:val="00345AD7"/>
    <w:rsid w:val="00346464"/>
    <w:rsid w:val="0034673F"/>
    <w:rsid w:val="0034736C"/>
    <w:rsid w:val="00347BC2"/>
    <w:rsid w:val="00350138"/>
    <w:rsid w:val="00350C15"/>
    <w:rsid w:val="00351D0E"/>
    <w:rsid w:val="003524C7"/>
    <w:rsid w:val="00352882"/>
    <w:rsid w:val="003548B8"/>
    <w:rsid w:val="00355F02"/>
    <w:rsid w:val="0035654A"/>
    <w:rsid w:val="00356C0D"/>
    <w:rsid w:val="00356E2A"/>
    <w:rsid w:val="003601F8"/>
    <w:rsid w:val="00360A61"/>
    <w:rsid w:val="00361134"/>
    <w:rsid w:val="003614A8"/>
    <w:rsid w:val="00361A6A"/>
    <w:rsid w:val="00362728"/>
    <w:rsid w:val="00362852"/>
    <w:rsid w:val="00363147"/>
    <w:rsid w:val="003632F3"/>
    <w:rsid w:val="00364BFB"/>
    <w:rsid w:val="0036621D"/>
    <w:rsid w:val="00366F60"/>
    <w:rsid w:val="00370447"/>
    <w:rsid w:val="00370BF3"/>
    <w:rsid w:val="00370C22"/>
    <w:rsid w:val="0037160C"/>
    <w:rsid w:val="00371E94"/>
    <w:rsid w:val="003734CC"/>
    <w:rsid w:val="003741B0"/>
    <w:rsid w:val="00374E61"/>
    <w:rsid w:val="00375140"/>
    <w:rsid w:val="00375288"/>
    <w:rsid w:val="003755B9"/>
    <w:rsid w:val="003769BF"/>
    <w:rsid w:val="0037783F"/>
    <w:rsid w:val="00380CE2"/>
    <w:rsid w:val="00382E2E"/>
    <w:rsid w:val="003847EC"/>
    <w:rsid w:val="00384CDF"/>
    <w:rsid w:val="00385FD9"/>
    <w:rsid w:val="00386242"/>
    <w:rsid w:val="003864A9"/>
    <w:rsid w:val="00387A2F"/>
    <w:rsid w:val="00387F99"/>
    <w:rsid w:val="0039055B"/>
    <w:rsid w:val="00390B52"/>
    <w:rsid w:val="0039104B"/>
    <w:rsid w:val="00391996"/>
    <w:rsid w:val="00391A5A"/>
    <w:rsid w:val="003950BE"/>
    <w:rsid w:val="003A0AF6"/>
    <w:rsid w:val="003A0C9F"/>
    <w:rsid w:val="003A1ADA"/>
    <w:rsid w:val="003A2054"/>
    <w:rsid w:val="003A2E10"/>
    <w:rsid w:val="003A55CA"/>
    <w:rsid w:val="003A757C"/>
    <w:rsid w:val="003A7D6C"/>
    <w:rsid w:val="003A7F50"/>
    <w:rsid w:val="003B0584"/>
    <w:rsid w:val="003B0720"/>
    <w:rsid w:val="003B15FB"/>
    <w:rsid w:val="003B218D"/>
    <w:rsid w:val="003B2E24"/>
    <w:rsid w:val="003B2EE8"/>
    <w:rsid w:val="003B3755"/>
    <w:rsid w:val="003B4B5B"/>
    <w:rsid w:val="003B59A7"/>
    <w:rsid w:val="003B6DD5"/>
    <w:rsid w:val="003B76F9"/>
    <w:rsid w:val="003C03BF"/>
    <w:rsid w:val="003C1C49"/>
    <w:rsid w:val="003C29AB"/>
    <w:rsid w:val="003C4134"/>
    <w:rsid w:val="003C426E"/>
    <w:rsid w:val="003C58C4"/>
    <w:rsid w:val="003C625C"/>
    <w:rsid w:val="003C6FDF"/>
    <w:rsid w:val="003C7158"/>
    <w:rsid w:val="003D07A8"/>
    <w:rsid w:val="003D0B33"/>
    <w:rsid w:val="003D16DF"/>
    <w:rsid w:val="003D18CA"/>
    <w:rsid w:val="003D2D9C"/>
    <w:rsid w:val="003D36BB"/>
    <w:rsid w:val="003D4518"/>
    <w:rsid w:val="003D4886"/>
    <w:rsid w:val="003D6531"/>
    <w:rsid w:val="003D66A6"/>
    <w:rsid w:val="003D7C54"/>
    <w:rsid w:val="003E06FC"/>
    <w:rsid w:val="003E0984"/>
    <w:rsid w:val="003E172B"/>
    <w:rsid w:val="003E18EB"/>
    <w:rsid w:val="003E3606"/>
    <w:rsid w:val="003E4B91"/>
    <w:rsid w:val="003E4D5A"/>
    <w:rsid w:val="003E58AB"/>
    <w:rsid w:val="003E64C1"/>
    <w:rsid w:val="003F13B4"/>
    <w:rsid w:val="003F2798"/>
    <w:rsid w:val="003F30D8"/>
    <w:rsid w:val="003F48FF"/>
    <w:rsid w:val="003F4B3F"/>
    <w:rsid w:val="003F4F57"/>
    <w:rsid w:val="003F5A81"/>
    <w:rsid w:val="003F798C"/>
    <w:rsid w:val="00400956"/>
    <w:rsid w:val="00402E5A"/>
    <w:rsid w:val="00405321"/>
    <w:rsid w:val="00406B77"/>
    <w:rsid w:val="0040748D"/>
    <w:rsid w:val="00407D7B"/>
    <w:rsid w:val="00407E91"/>
    <w:rsid w:val="00410766"/>
    <w:rsid w:val="00410F68"/>
    <w:rsid w:val="004117D4"/>
    <w:rsid w:val="004134A1"/>
    <w:rsid w:val="004154D8"/>
    <w:rsid w:val="00417332"/>
    <w:rsid w:val="00417E38"/>
    <w:rsid w:val="00422A22"/>
    <w:rsid w:val="0042390C"/>
    <w:rsid w:val="00424B57"/>
    <w:rsid w:val="00425180"/>
    <w:rsid w:val="004262D4"/>
    <w:rsid w:val="00427E0B"/>
    <w:rsid w:val="0043101B"/>
    <w:rsid w:val="00432FC8"/>
    <w:rsid w:val="00433233"/>
    <w:rsid w:val="00433361"/>
    <w:rsid w:val="00433D9A"/>
    <w:rsid w:val="00435003"/>
    <w:rsid w:val="00435412"/>
    <w:rsid w:val="00440989"/>
    <w:rsid w:val="0044158E"/>
    <w:rsid w:val="0044290D"/>
    <w:rsid w:val="00443576"/>
    <w:rsid w:val="00444013"/>
    <w:rsid w:val="00445948"/>
    <w:rsid w:val="00446199"/>
    <w:rsid w:val="00447ABE"/>
    <w:rsid w:val="00450A3E"/>
    <w:rsid w:val="004521B8"/>
    <w:rsid w:val="00452B74"/>
    <w:rsid w:val="0045355F"/>
    <w:rsid w:val="00453A63"/>
    <w:rsid w:val="00453E9D"/>
    <w:rsid w:val="004550D8"/>
    <w:rsid w:val="00456014"/>
    <w:rsid w:val="00456FBD"/>
    <w:rsid w:val="004607CE"/>
    <w:rsid w:val="00460AE4"/>
    <w:rsid w:val="0046270D"/>
    <w:rsid w:val="00463294"/>
    <w:rsid w:val="0046387B"/>
    <w:rsid w:val="0046495D"/>
    <w:rsid w:val="00465DAB"/>
    <w:rsid w:val="004665CD"/>
    <w:rsid w:val="004678C5"/>
    <w:rsid w:val="00467B42"/>
    <w:rsid w:val="00470B3C"/>
    <w:rsid w:val="00471906"/>
    <w:rsid w:val="004723CA"/>
    <w:rsid w:val="00472832"/>
    <w:rsid w:val="0047337C"/>
    <w:rsid w:val="00473432"/>
    <w:rsid w:val="00473D7C"/>
    <w:rsid w:val="00473E91"/>
    <w:rsid w:val="00474133"/>
    <w:rsid w:val="00474D5E"/>
    <w:rsid w:val="00475836"/>
    <w:rsid w:val="004758D1"/>
    <w:rsid w:val="00476024"/>
    <w:rsid w:val="004770E8"/>
    <w:rsid w:val="00477CC3"/>
    <w:rsid w:val="00477D28"/>
    <w:rsid w:val="00480CC2"/>
    <w:rsid w:val="00480F17"/>
    <w:rsid w:val="00481996"/>
    <w:rsid w:val="00482E17"/>
    <w:rsid w:val="004830A2"/>
    <w:rsid w:val="004832CA"/>
    <w:rsid w:val="00486AC5"/>
    <w:rsid w:val="00486B7A"/>
    <w:rsid w:val="0049008E"/>
    <w:rsid w:val="00490741"/>
    <w:rsid w:val="00491772"/>
    <w:rsid w:val="004917E9"/>
    <w:rsid w:val="00491B41"/>
    <w:rsid w:val="00492E32"/>
    <w:rsid w:val="004942F8"/>
    <w:rsid w:val="00494C09"/>
    <w:rsid w:val="00494C2F"/>
    <w:rsid w:val="00495665"/>
    <w:rsid w:val="004959BE"/>
    <w:rsid w:val="00495A07"/>
    <w:rsid w:val="004975C5"/>
    <w:rsid w:val="00497722"/>
    <w:rsid w:val="004A65C7"/>
    <w:rsid w:val="004B1655"/>
    <w:rsid w:val="004B17C7"/>
    <w:rsid w:val="004B61EF"/>
    <w:rsid w:val="004C0890"/>
    <w:rsid w:val="004C0F2D"/>
    <w:rsid w:val="004C2503"/>
    <w:rsid w:val="004C2667"/>
    <w:rsid w:val="004C2F56"/>
    <w:rsid w:val="004C40DF"/>
    <w:rsid w:val="004C4513"/>
    <w:rsid w:val="004C4DCE"/>
    <w:rsid w:val="004C4F8E"/>
    <w:rsid w:val="004C5127"/>
    <w:rsid w:val="004C55D7"/>
    <w:rsid w:val="004C57A5"/>
    <w:rsid w:val="004C59C8"/>
    <w:rsid w:val="004C5DC1"/>
    <w:rsid w:val="004C62E2"/>
    <w:rsid w:val="004D10BB"/>
    <w:rsid w:val="004D1111"/>
    <w:rsid w:val="004D1855"/>
    <w:rsid w:val="004D1B38"/>
    <w:rsid w:val="004D1D72"/>
    <w:rsid w:val="004D255B"/>
    <w:rsid w:val="004D3E86"/>
    <w:rsid w:val="004D69B3"/>
    <w:rsid w:val="004D7218"/>
    <w:rsid w:val="004E1EDA"/>
    <w:rsid w:val="004E4230"/>
    <w:rsid w:val="004E461E"/>
    <w:rsid w:val="004E51AF"/>
    <w:rsid w:val="004E6847"/>
    <w:rsid w:val="004E6AB3"/>
    <w:rsid w:val="004E6D28"/>
    <w:rsid w:val="004F0CFF"/>
    <w:rsid w:val="004F1AC5"/>
    <w:rsid w:val="004F2414"/>
    <w:rsid w:val="004F2875"/>
    <w:rsid w:val="004F2B99"/>
    <w:rsid w:val="004F2DBA"/>
    <w:rsid w:val="004F6C99"/>
    <w:rsid w:val="004F7B5E"/>
    <w:rsid w:val="005001B4"/>
    <w:rsid w:val="0050029F"/>
    <w:rsid w:val="00501067"/>
    <w:rsid w:val="00501BC7"/>
    <w:rsid w:val="00502747"/>
    <w:rsid w:val="0050322C"/>
    <w:rsid w:val="00503871"/>
    <w:rsid w:val="00503A41"/>
    <w:rsid w:val="00503C4A"/>
    <w:rsid w:val="00503FA9"/>
    <w:rsid w:val="00504688"/>
    <w:rsid w:val="00505AAD"/>
    <w:rsid w:val="00505B0F"/>
    <w:rsid w:val="00506899"/>
    <w:rsid w:val="00506FC0"/>
    <w:rsid w:val="005077D8"/>
    <w:rsid w:val="00507DAA"/>
    <w:rsid w:val="00510846"/>
    <w:rsid w:val="00511F75"/>
    <w:rsid w:val="00512094"/>
    <w:rsid w:val="0051244D"/>
    <w:rsid w:val="00513285"/>
    <w:rsid w:val="00514D0B"/>
    <w:rsid w:val="00515053"/>
    <w:rsid w:val="00515755"/>
    <w:rsid w:val="005170A9"/>
    <w:rsid w:val="0051733E"/>
    <w:rsid w:val="005179A1"/>
    <w:rsid w:val="00520083"/>
    <w:rsid w:val="005201E2"/>
    <w:rsid w:val="005234C6"/>
    <w:rsid w:val="00523A1D"/>
    <w:rsid w:val="005252E5"/>
    <w:rsid w:val="00525797"/>
    <w:rsid w:val="005257D5"/>
    <w:rsid w:val="00525E58"/>
    <w:rsid w:val="005263FF"/>
    <w:rsid w:val="005301CD"/>
    <w:rsid w:val="00530872"/>
    <w:rsid w:val="00531166"/>
    <w:rsid w:val="00531A1A"/>
    <w:rsid w:val="00535799"/>
    <w:rsid w:val="00540E5F"/>
    <w:rsid w:val="00542A20"/>
    <w:rsid w:val="00544A74"/>
    <w:rsid w:val="00544F5E"/>
    <w:rsid w:val="00545B97"/>
    <w:rsid w:val="00545EA9"/>
    <w:rsid w:val="00546067"/>
    <w:rsid w:val="00552228"/>
    <w:rsid w:val="005536C1"/>
    <w:rsid w:val="00554696"/>
    <w:rsid w:val="005556B6"/>
    <w:rsid w:val="0055632B"/>
    <w:rsid w:val="00560640"/>
    <w:rsid w:val="00560F56"/>
    <w:rsid w:val="0056169D"/>
    <w:rsid w:val="00561E45"/>
    <w:rsid w:val="0056209C"/>
    <w:rsid w:val="0056252D"/>
    <w:rsid w:val="00562842"/>
    <w:rsid w:val="0056290F"/>
    <w:rsid w:val="005631FD"/>
    <w:rsid w:val="00563BE5"/>
    <w:rsid w:val="0056433F"/>
    <w:rsid w:val="00564C83"/>
    <w:rsid w:val="00564CE6"/>
    <w:rsid w:val="0056589B"/>
    <w:rsid w:val="00566181"/>
    <w:rsid w:val="00566DD4"/>
    <w:rsid w:val="00566FB4"/>
    <w:rsid w:val="005674DB"/>
    <w:rsid w:val="0057074D"/>
    <w:rsid w:val="00571B1F"/>
    <w:rsid w:val="0057314F"/>
    <w:rsid w:val="00575128"/>
    <w:rsid w:val="005767E6"/>
    <w:rsid w:val="00576A55"/>
    <w:rsid w:val="005774BD"/>
    <w:rsid w:val="00577738"/>
    <w:rsid w:val="0058044C"/>
    <w:rsid w:val="0058301B"/>
    <w:rsid w:val="0058334F"/>
    <w:rsid w:val="005850A1"/>
    <w:rsid w:val="00585EC8"/>
    <w:rsid w:val="00585F61"/>
    <w:rsid w:val="0058710C"/>
    <w:rsid w:val="00587218"/>
    <w:rsid w:val="00587CFA"/>
    <w:rsid w:val="0059197D"/>
    <w:rsid w:val="005926A6"/>
    <w:rsid w:val="00592DAD"/>
    <w:rsid w:val="005939C8"/>
    <w:rsid w:val="00594F41"/>
    <w:rsid w:val="0059526F"/>
    <w:rsid w:val="00595343"/>
    <w:rsid w:val="00595C09"/>
    <w:rsid w:val="00595CED"/>
    <w:rsid w:val="00596959"/>
    <w:rsid w:val="00596DF5"/>
    <w:rsid w:val="00597125"/>
    <w:rsid w:val="00597BAB"/>
    <w:rsid w:val="005A0432"/>
    <w:rsid w:val="005A0963"/>
    <w:rsid w:val="005A1B51"/>
    <w:rsid w:val="005A25E6"/>
    <w:rsid w:val="005A26AE"/>
    <w:rsid w:val="005A2DE0"/>
    <w:rsid w:val="005A3254"/>
    <w:rsid w:val="005A3882"/>
    <w:rsid w:val="005A3D09"/>
    <w:rsid w:val="005A52B4"/>
    <w:rsid w:val="005A6F94"/>
    <w:rsid w:val="005B0246"/>
    <w:rsid w:val="005B1FC6"/>
    <w:rsid w:val="005B2098"/>
    <w:rsid w:val="005B2701"/>
    <w:rsid w:val="005B3390"/>
    <w:rsid w:val="005B3A13"/>
    <w:rsid w:val="005B5605"/>
    <w:rsid w:val="005B5AED"/>
    <w:rsid w:val="005B63BE"/>
    <w:rsid w:val="005B743E"/>
    <w:rsid w:val="005C235A"/>
    <w:rsid w:val="005C24EB"/>
    <w:rsid w:val="005C2A85"/>
    <w:rsid w:val="005C45D5"/>
    <w:rsid w:val="005C46BD"/>
    <w:rsid w:val="005C4BEC"/>
    <w:rsid w:val="005C4E48"/>
    <w:rsid w:val="005C7438"/>
    <w:rsid w:val="005D0210"/>
    <w:rsid w:val="005D02B6"/>
    <w:rsid w:val="005D03EA"/>
    <w:rsid w:val="005D23F6"/>
    <w:rsid w:val="005D26F8"/>
    <w:rsid w:val="005D2912"/>
    <w:rsid w:val="005D5DF1"/>
    <w:rsid w:val="005D5E01"/>
    <w:rsid w:val="005D6645"/>
    <w:rsid w:val="005E0070"/>
    <w:rsid w:val="005E0FD3"/>
    <w:rsid w:val="005E32BE"/>
    <w:rsid w:val="005E4D8A"/>
    <w:rsid w:val="005E5385"/>
    <w:rsid w:val="005E6000"/>
    <w:rsid w:val="005E6BEE"/>
    <w:rsid w:val="005E780E"/>
    <w:rsid w:val="005F0590"/>
    <w:rsid w:val="005F0A5B"/>
    <w:rsid w:val="005F12DD"/>
    <w:rsid w:val="005F21A3"/>
    <w:rsid w:val="005F2E2C"/>
    <w:rsid w:val="005F421A"/>
    <w:rsid w:val="005F5867"/>
    <w:rsid w:val="005F602B"/>
    <w:rsid w:val="005F647C"/>
    <w:rsid w:val="005F6CE5"/>
    <w:rsid w:val="005F7716"/>
    <w:rsid w:val="00600C83"/>
    <w:rsid w:val="006010A8"/>
    <w:rsid w:val="00601E5A"/>
    <w:rsid w:val="006037BF"/>
    <w:rsid w:val="00604DEE"/>
    <w:rsid w:val="00604E20"/>
    <w:rsid w:val="00605051"/>
    <w:rsid w:val="00605C14"/>
    <w:rsid w:val="00606436"/>
    <w:rsid w:val="006073F4"/>
    <w:rsid w:val="00607F52"/>
    <w:rsid w:val="00611935"/>
    <w:rsid w:val="00612222"/>
    <w:rsid w:val="0061232D"/>
    <w:rsid w:val="006158B4"/>
    <w:rsid w:val="00615AC5"/>
    <w:rsid w:val="00616132"/>
    <w:rsid w:val="006207DE"/>
    <w:rsid w:val="00620D4A"/>
    <w:rsid w:val="006211F4"/>
    <w:rsid w:val="006212CF"/>
    <w:rsid w:val="00621537"/>
    <w:rsid w:val="00622869"/>
    <w:rsid w:val="00623918"/>
    <w:rsid w:val="00623B74"/>
    <w:rsid w:val="00624692"/>
    <w:rsid w:val="00625B03"/>
    <w:rsid w:val="006309B5"/>
    <w:rsid w:val="006310C2"/>
    <w:rsid w:val="00631132"/>
    <w:rsid w:val="00632585"/>
    <w:rsid w:val="00633E53"/>
    <w:rsid w:val="00633ED4"/>
    <w:rsid w:val="00634E02"/>
    <w:rsid w:val="00635038"/>
    <w:rsid w:val="00635AE5"/>
    <w:rsid w:val="006362F7"/>
    <w:rsid w:val="006369C2"/>
    <w:rsid w:val="006373B4"/>
    <w:rsid w:val="006425E1"/>
    <w:rsid w:val="00643128"/>
    <w:rsid w:val="00644AC0"/>
    <w:rsid w:val="00644D6E"/>
    <w:rsid w:val="00645081"/>
    <w:rsid w:val="0064562E"/>
    <w:rsid w:val="00646AED"/>
    <w:rsid w:val="006506F7"/>
    <w:rsid w:val="00650A47"/>
    <w:rsid w:val="00651255"/>
    <w:rsid w:val="006518ED"/>
    <w:rsid w:val="00652F80"/>
    <w:rsid w:val="00652FB8"/>
    <w:rsid w:val="0065351F"/>
    <w:rsid w:val="00653EC4"/>
    <w:rsid w:val="00654100"/>
    <w:rsid w:val="00654975"/>
    <w:rsid w:val="00655E4E"/>
    <w:rsid w:val="00656908"/>
    <w:rsid w:val="0065722A"/>
    <w:rsid w:val="006609A8"/>
    <w:rsid w:val="00662C35"/>
    <w:rsid w:val="00663C5A"/>
    <w:rsid w:val="00663FBC"/>
    <w:rsid w:val="00666F10"/>
    <w:rsid w:val="00667DBA"/>
    <w:rsid w:val="00670726"/>
    <w:rsid w:val="00670BDC"/>
    <w:rsid w:val="00671876"/>
    <w:rsid w:val="00671A82"/>
    <w:rsid w:val="006723A0"/>
    <w:rsid w:val="00672553"/>
    <w:rsid w:val="00672920"/>
    <w:rsid w:val="00672D28"/>
    <w:rsid w:val="0067305E"/>
    <w:rsid w:val="0067333E"/>
    <w:rsid w:val="0067613D"/>
    <w:rsid w:val="006778C9"/>
    <w:rsid w:val="00677D2D"/>
    <w:rsid w:val="00677D4A"/>
    <w:rsid w:val="00683832"/>
    <w:rsid w:val="0068409B"/>
    <w:rsid w:val="0068534E"/>
    <w:rsid w:val="006856D8"/>
    <w:rsid w:val="00686640"/>
    <w:rsid w:val="00686686"/>
    <w:rsid w:val="0069155C"/>
    <w:rsid w:val="00691D84"/>
    <w:rsid w:val="006920A2"/>
    <w:rsid w:val="00693CC2"/>
    <w:rsid w:val="00695B96"/>
    <w:rsid w:val="006960F8"/>
    <w:rsid w:val="0069663A"/>
    <w:rsid w:val="00697413"/>
    <w:rsid w:val="006A0CC2"/>
    <w:rsid w:val="006A1F7F"/>
    <w:rsid w:val="006A21EA"/>
    <w:rsid w:val="006A33DD"/>
    <w:rsid w:val="006A4821"/>
    <w:rsid w:val="006A4837"/>
    <w:rsid w:val="006A4A7D"/>
    <w:rsid w:val="006A4B76"/>
    <w:rsid w:val="006A508A"/>
    <w:rsid w:val="006A7ED5"/>
    <w:rsid w:val="006B0FE7"/>
    <w:rsid w:val="006B1517"/>
    <w:rsid w:val="006B163E"/>
    <w:rsid w:val="006B20A7"/>
    <w:rsid w:val="006B249C"/>
    <w:rsid w:val="006B2706"/>
    <w:rsid w:val="006B3151"/>
    <w:rsid w:val="006B3336"/>
    <w:rsid w:val="006B3B1B"/>
    <w:rsid w:val="006B54BC"/>
    <w:rsid w:val="006B5730"/>
    <w:rsid w:val="006B6449"/>
    <w:rsid w:val="006B7A68"/>
    <w:rsid w:val="006C116A"/>
    <w:rsid w:val="006C1DAF"/>
    <w:rsid w:val="006C36D8"/>
    <w:rsid w:val="006C3A57"/>
    <w:rsid w:val="006C6061"/>
    <w:rsid w:val="006C731D"/>
    <w:rsid w:val="006C73FC"/>
    <w:rsid w:val="006C7738"/>
    <w:rsid w:val="006D0410"/>
    <w:rsid w:val="006D23CA"/>
    <w:rsid w:val="006D24EA"/>
    <w:rsid w:val="006D250F"/>
    <w:rsid w:val="006D2F20"/>
    <w:rsid w:val="006D3BBA"/>
    <w:rsid w:val="006D4B14"/>
    <w:rsid w:val="006D7704"/>
    <w:rsid w:val="006E08AB"/>
    <w:rsid w:val="006E4547"/>
    <w:rsid w:val="006E47B4"/>
    <w:rsid w:val="006E4A98"/>
    <w:rsid w:val="006E4DB0"/>
    <w:rsid w:val="006E5AE8"/>
    <w:rsid w:val="006E5B70"/>
    <w:rsid w:val="006E64AD"/>
    <w:rsid w:val="006E67F7"/>
    <w:rsid w:val="006E6D3C"/>
    <w:rsid w:val="006E6E92"/>
    <w:rsid w:val="006E72B8"/>
    <w:rsid w:val="006E78D8"/>
    <w:rsid w:val="006F0911"/>
    <w:rsid w:val="006F1622"/>
    <w:rsid w:val="006F236E"/>
    <w:rsid w:val="006F259B"/>
    <w:rsid w:val="006F2CDB"/>
    <w:rsid w:val="006F413B"/>
    <w:rsid w:val="006F49F3"/>
    <w:rsid w:val="006F5179"/>
    <w:rsid w:val="006F66AB"/>
    <w:rsid w:val="006F701D"/>
    <w:rsid w:val="006F728F"/>
    <w:rsid w:val="0070073A"/>
    <w:rsid w:val="0070284A"/>
    <w:rsid w:val="00703DE5"/>
    <w:rsid w:val="0070409E"/>
    <w:rsid w:val="0070421C"/>
    <w:rsid w:val="00704356"/>
    <w:rsid w:val="00707327"/>
    <w:rsid w:val="00707F32"/>
    <w:rsid w:val="0071203A"/>
    <w:rsid w:val="007124B3"/>
    <w:rsid w:val="007129D7"/>
    <w:rsid w:val="00712A9F"/>
    <w:rsid w:val="00713A36"/>
    <w:rsid w:val="00714C72"/>
    <w:rsid w:val="00714EB9"/>
    <w:rsid w:val="00715115"/>
    <w:rsid w:val="00715F1F"/>
    <w:rsid w:val="00716163"/>
    <w:rsid w:val="007163CA"/>
    <w:rsid w:val="00716637"/>
    <w:rsid w:val="007168C3"/>
    <w:rsid w:val="00716B0E"/>
    <w:rsid w:val="00717C0C"/>
    <w:rsid w:val="0072067B"/>
    <w:rsid w:val="007206A2"/>
    <w:rsid w:val="00720766"/>
    <w:rsid w:val="00722B5D"/>
    <w:rsid w:val="00723392"/>
    <w:rsid w:val="00723BC8"/>
    <w:rsid w:val="00724DEE"/>
    <w:rsid w:val="0072501B"/>
    <w:rsid w:val="00725346"/>
    <w:rsid w:val="007254E1"/>
    <w:rsid w:val="00725D0C"/>
    <w:rsid w:val="007261C6"/>
    <w:rsid w:val="00726984"/>
    <w:rsid w:val="00727646"/>
    <w:rsid w:val="007333CA"/>
    <w:rsid w:val="00733D7C"/>
    <w:rsid w:val="00734A96"/>
    <w:rsid w:val="00737090"/>
    <w:rsid w:val="00737268"/>
    <w:rsid w:val="007408D2"/>
    <w:rsid w:val="007420E6"/>
    <w:rsid w:val="00743373"/>
    <w:rsid w:val="00745BD6"/>
    <w:rsid w:val="007460E2"/>
    <w:rsid w:val="00751277"/>
    <w:rsid w:val="007516F5"/>
    <w:rsid w:val="00751DD0"/>
    <w:rsid w:val="007610B3"/>
    <w:rsid w:val="0076121B"/>
    <w:rsid w:val="00762510"/>
    <w:rsid w:val="007632DE"/>
    <w:rsid w:val="00763343"/>
    <w:rsid w:val="00763982"/>
    <w:rsid w:val="00763B23"/>
    <w:rsid w:val="00763CCC"/>
    <w:rsid w:val="007656F1"/>
    <w:rsid w:val="00766533"/>
    <w:rsid w:val="007679BB"/>
    <w:rsid w:val="007679FE"/>
    <w:rsid w:val="00767B1D"/>
    <w:rsid w:val="0077019A"/>
    <w:rsid w:val="007738B6"/>
    <w:rsid w:val="0077426F"/>
    <w:rsid w:val="00774765"/>
    <w:rsid w:val="007749AB"/>
    <w:rsid w:val="00774A48"/>
    <w:rsid w:val="0077592C"/>
    <w:rsid w:val="007760AF"/>
    <w:rsid w:val="0077663D"/>
    <w:rsid w:val="00776E75"/>
    <w:rsid w:val="0078020A"/>
    <w:rsid w:val="007811F6"/>
    <w:rsid w:val="00781E3A"/>
    <w:rsid w:val="00782190"/>
    <w:rsid w:val="0078257E"/>
    <w:rsid w:val="00782845"/>
    <w:rsid w:val="00782B30"/>
    <w:rsid w:val="00783631"/>
    <w:rsid w:val="00783C49"/>
    <w:rsid w:val="00785118"/>
    <w:rsid w:val="007855A8"/>
    <w:rsid w:val="00786958"/>
    <w:rsid w:val="00787444"/>
    <w:rsid w:val="007876B4"/>
    <w:rsid w:val="00793107"/>
    <w:rsid w:val="00793A0F"/>
    <w:rsid w:val="0079409A"/>
    <w:rsid w:val="0079683A"/>
    <w:rsid w:val="00796A96"/>
    <w:rsid w:val="00797710"/>
    <w:rsid w:val="007A224F"/>
    <w:rsid w:val="007A234F"/>
    <w:rsid w:val="007A306B"/>
    <w:rsid w:val="007A31E6"/>
    <w:rsid w:val="007A4C84"/>
    <w:rsid w:val="007A515B"/>
    <w:rsid w:val="007A5AB7"/>
    <w:rsid w:val="007A6EEB"/>
    <w:rsid w:val="007A7ED2"/>
    <w:rsid w:val="007B06FA"/>
    <w:rsid w:val="007B28BA"/>
    <w:rsid w:val="007B3FA9"/>
    <w:rsid w:val="007B4145"/>
    <w:rsid w:val="007B6A2D"/>
    <w:rsid w:val="007B712A"/>
    <w:rsid w:val="007B7325"/>
    <w:rsid w:val="007C03EA"/>
    <w:rsid w:val="007C0692"/>
    <w:rsid w:val="007C22CB"/>
    <w:rsid w:val="007C271C"/>
    <w:rsid w:val="007C309E"/>
    <w:rsid w:val="007C3805"/>
    <w:rsid w:val="007C3D54"/>
    <w:rsid w:val="007C3DB2"/>
    <w:rsid w:val="007C3E3C"/>
    <w:rsid w:val="007C423E"/>
    <w:rsid w:val="007C4B0B"/>
    <w:rsid w:val="007C595D"/>
    <w:rsid w:val="007C5AFB"/>
    <w:rsid w:val="007C5D29"/>
    <w:rsid w:val="007C79B3"/>
    <w:rsid w:val="007C7AE9"/>
    <w:rsid w:val="007D0434"/>
    <w:rsid w:val="007D0934"/>
    <w:rsid w:val="007D0B3B"/>
    <w:rsid w:val="007D17DC"/>
    <w:rsid w:val="007D1877"/>
    <w:rsid w:val="007D292A"/>
    <w:rsid w:val="007D4329"/>
    <w:rsid w:val="007D5A69"/>
    <w:rsid w:val="007D625A"/>
    <w:rsid w:val="007E0D62"/>
    <w:rsid w:val="007E2190"/>
    <w:rsid w:val="007E23FC"/>
    <w:rsid w:val="007E33EA"/>
    <w:rsid w:val="007E37DA"/>
    <w:rsid w:val="007E4ABF"/>
    <w:rsid w:val="007E6295"/>
    <w:rsid w:val="007E6573"/>
    <w:rsid w:val="007F01A4"/>
    <w:rsid w:val="007F1045"/>
    <w:rsid w:val="007F141C"/>
    <w:rsid w:val="007F1CB0"/>
    <w:rsid w:val="007F2EFF"/>
    <w:rsid w:val="007F3142"/>
    <w:rsid w:val="007F3437"/>
    <w:rsid w:val="007F390B"/>
    <w:rsid w:val="007F4224"/>
    <w:rsid w:val="007F5906"/>
    <w:rsid w:val="007F7D4B"/>
    <w:rsid w:val="0080074D"/>
    <w:rsid w:val="00800939"/>
    <w:rsid w:val="00801498"/>
    <w:rsid w:val="00802111"/>
    <w:rsid w:val="008027FE"/>
    <w:rsid w:val="008035B7"/>
    <w:rsid w:val="00804035"/>
    <w:rsid w:val="00805586"/>
    <w:rsid w:val="00805B8D"/>
    <w:rsid w:val="00807100"/>
    <w:rsid w:val="008074C6"/>
    <w:rsid w:val="00807B9E"/>
    <w:rsid w:val="00810469"/>
    <w:rsid w:val="00810660"/>
    <w:rsid w:val="00810E6E"/>
    <w:rsid w:val="0081361F"/>
    <w:rsid w:val="00813AB4"/>
    <w:rsid w:val="008159C5"/>
    <w:rsid w:val="00815A70"/>
    <w:rsid w:val="0081698B"/>
    <w:rsid w:val="00817A54"/>
    <w:rsid w:val="00817AC3"/>
    <w:rsid w:val="00817AC9"/>
    <w:rsid w:val="00820B88"/>
    <w:rsid w:val="00820BC4"/>
    <w:rsid w:val="00821C8B"/>
    <w:rsid w:val="00822B67"/>
    <w:rsid w:val="0082323E"/>
    <w:rsid w:val="00825601"/>
    <w:rsid w:val="0082628C"/>
    <w:rsid w:val="00827A87"/>
    <w:rsid w:val="00831752"/>
    <w:rsid w:val="00831E1F"/>
    <w:rsid w:val="008322A2"/>
    <w:rsid w:val="00832FF4"/>
    <w:rsid w:val="008341C0"/>
    <w:rsid w:val="008342A1"/>
    <w:rsid w:val="008349EB"/>
    <w:rsid w:val="00834C40"/>
    <w:rsid w:val="0083539F"/>
    <w:rsid w:val="00835B04"/>
    <w:rsid w:val="008401D8"/>
    <w:rsid w:val="00840511"/>
    <w:rsid w:val="008406B7"/>
    <w:rsid w:val="008415C4"/>
    <w:rsid w:val="008426AC"/>
    <w:rsid w:val="0084328E"/>
    <w:rsid w:val="00843621"/>
    <w:rsid w:val="00844453"/>
    <w:rsid w:val="00844735"/>
    <w:rsid w:val="0084566E"/>
    <w:rsid w:val="00847B4A"/>
    <w:rsid w:val="008508C7"/>
    <w:rsid w:val="00850B62"/>
    <w:rsid w:val="00850C12"/>
    <w:rsid w:val="00851014"/>
    <w:rsid w:val="0085184E"/>
    <w:rsid w:val="008527F7"/>
    <w:rsid w:val="0085341E"/>
    <w:rsid w:val="00854DBA"/>
    <w:rsid w:val="00856383"/>
    <w:rsid w:val="00856B46"/>
    <w:rsid w:val="00856B74"/>
    <w:rsid w:val="0085738D"/>
    <w:rsid w:val="008579D9"/>
    <w:rsid w:val="00857D55"/>
    <w:rsid w:val="00860872"/>
    <w:rsid w:val="008608B1"/>
    <w:rsid w:val="008611E4"/>
    <w:rsid w:val="008621EF"/>
    <w:rsid w:val="00862426"/>
    <w:rsid w:val="00862DA1"/>
    <w:rsid w:val="00862E39"/>
    <w:rsid w:val="008644EA"/>
    <w:rsid w:val="0086571F"/>
    <w:rsid w:val="00865A82"/>
    <w:rsid w:val="008669CE"/>
    <w:rsid w:val="00866DC4"/>
    <w:rsid w:val="008709A7"/>
    <w:rsid w:val="00870F47"/>
    <w:rsid w:val="0087156B"/>
    <w:rsid w:val="0087298D"/>
    <w:rsid w:val="00872D72"/>
    <w:rsid w:val="00874F4A"/>
    <w:rsid w:val="00875CF6"/>
    <w:rsid w:val="00875F72"/>
    <w:rsid w:val="008766D2"/>
    <w:rsid w:val="00876A6D"/>
    <w:rsid w:val="00876C81"/>
    <w:rsid w:val="008811D7"/>
    <w:rsid w:val="0088151F"/>
    <w:rsid w:val="00881554"/>
    <w:rsid w:val="0088167E"/>
    <w:rsid w:val="008827F9"/>
    <w:rsid w:val="00883378"/>
    <w:rsid w:val="00884F8D"/>
    <w:rsid w:val="00885526"/>
    <w:rsid w:val="0088661F"/>
    <w:rsid w:val="00886683"/>
    <w:rsid w:val="008877F5"/>
    <w:rsid w:val="0089028D"/>
    <w:rsid w:val="00891C2E"/>
    <w:rsid w:val="008942F5"/>
    <w:rsid w:val="008948EB"/>
    <w:rsid w:val="00894BF7"/>
    <w:rsid w:val="00895778"/>
    <w:rsid w:val="00895F12"/>
    <w:rsid w:val="00896D39"/>
    <w:rsid w:val="0089732F"/>
    <w:rsid w:val="008977E2"/>
    <w:rsid w:val="00897F70"/>
    <w:rsid w:val="008A02D8"/>
    <w:rsid w:val="008A586E"/>
    <w:rsid w:val="008A5B12"/>
    <w:rsid w:val="008A6900"/>
    <w:rsid w:val="008B0B56"/>
    <w:rsid w:val="008B1116"/>
    <w:rsid w:val="008B19D4"/>
    <w:rsid w:val="008B2125"/>
    <w:rsid w:val="008B231F"/>
    <w:rsid w:val="008B28C5"/>
    <w:rsid w:val="008B4270"/>
    <w:rsid w:val="008B45AF"/>
    <w:rsid w:val="008B47F6"/>
    <w:rsid w:val="008B5101"/>
    <w:rsid w:val="008B51EA"/>
    <w:rsid w:val="008B5E08"/>
    <w:rsid w:val="008B6388"/>
    <w:rsid w:val="008B7567"/>
    <w:rsid w:val="008B7682"/>
    <w:rsid w:val="008C1C33"/>
    <w:rsid w:val="008C254B"/>
    <w:rsid w:val="008C2CAF"/>
    <w:rsid w:val="008C4308"/>
    <w:rsid w:val="008C6FF2"/>
    <w:rsid w:val="008D09F3"/>
    <w:rsid w:val="008D1B1F"/>
    <w:rsid w:val="008D1CDD"/>
    <w:rsid w:val="008D4463"/>
    <w:rsid w:val="008D547F"/>
    <w:rsid w:val="008D54F4"/>
    <w:rsid w:val="008D57CC"/>
    <w:rsid w:val="008D679D"/>
    <w:rsid w:val="008D72D5"/>
    <w:rsid w:val="008D7665"/>
    <w:rsid w:val="008D7A88"/>
    <w:rsid w:val="008E01BB"/>
    <w:rsid w:val="008E06BE"/>
    <w:rsid w:val="008E1A61"/>
    <w:rsid w:val="008E2442"/>
    <w:rsid w:val="008E39DF"/>
    <w:rsid w:val="008E3B58"/>
    <w:rsid w:val="008E5107"/>
    <w:rsid w:val="008F051B"/>
    <w:rsid w:val="008F05D7"/>
    <w:rsid w:val="008F1B86"/>
    <w:rsid w:val="008F2112"/>
    <w:rsid w:val="008F2513"/>
    <w:rsid w:val="008F2B26"/>
    <w:rsid w:val="008F2B75"/>
    <w:rsid w:val="008F2F43"/>
    <w:rsid w:val="008F3619"/>
    <w:rsid w:val="008F46E9"/>
    <w:rsid w:val="008F63E0"/>
    <w:rsid w:val="008F6BFC"/>
    <w:rsid w:val="008F6ECA"/>
    <w:rsid w:val="008F7282"/>
    <w:rsid w:val="008F7957"/>
    <w:rsid w:val="008F7FEB"/>
    <w:rsid w:val="00900432"/>
    <w:rsid w:val="0090105A"/>
    <w:rsid w:val="009015CE"/>
    <w:rsid w:val="00901A6D"/>
    <w:rsid w:val="00901F4B"/>
    <w:rsid w:val="00902A6D"/>
    <w:rsid w:val="00902E6D"/>
    <w:rsid w:val="009039D9"/>
    <w:rsid w:val="0090410E"/>
    <w:rsid w:val="0090563C"/>
    <w:rsid w:val="009063D8"/>
    <w:rsid w:val="00910DD4"/>
    <w:rsid w:val="00911662"/>
    <w:rsid w:val="009123A9"/>
    <w:rsid w:val="009128C0"/>
    <w:rsid w:val="00912B3B"/>
    <w:rsid w:val="0091302E"/>
    <w:rsid w:val="00914C55"/>
    <w:rsid w:val="00915243"/>
    <w:rsid w:val="0091524B"/>
    <w:rsid w:val="00915387"/>
    <w:rsid w:val="0091620F"/>
    <w:rsid w:val="009169EB"/>
    <w:rsid w:val="00921B20"/>
    <w:rsid w:val="00921DF2"/>
    <w:rsid w:val="0092218A"/>
    <w:rsid w:val="009224CC"/>
    <w:rsid w:val="0092269F"/>
    <w:rsid w:val="00922949"/>
    <w:rsid w:val="0092353E"/>
    <w:rsid w:val="0092407F"/>
    <w:rsid w:val="009250F3"/>
    <w:rsid w:val="00925A8A"/>
    <w:rsid w:val="00925AD0"/>
    <w:rsid w:val="00926BE2"/>
    <w:rsid w:val="00926DC1"/>
    <w:rsid w:val="009313A8"/>
    <w:rsid w:val="009319BB"/>
    <w:rsid w:val="00932BBA"/>
    <w:rsid w:val="00933177"/>
    <w:rsid w:val="00934B48"/>
    <w:rsid w:val="00934DBA"/>
    <w:rsid w:val="00934DFA"/>
    <w:rsid w:val="00934E4C"/>
    <w:rsid w:val="00936F77"/>
    <w:rsid w:val="00937738"/>
    <w:rsid w:val="009407BE"/>
    <w:rsid w:val="009418B8"/>
    <w:rsid w:val="00941AED"/>
    <w:rsid w:val="0094269F"/>
    <w:rsid w:val="009429B3"/>
    <w:rsid w:val="00942A39"/>
    <w:rsid w:val="00942D5B"/>
    <w:rsid w:val="00942E73"/>
    <w:rsid w:val="0094477B"/>
    <w:rsid w:val="009450FC"/>
    <w:rsid w:val="009460BB"/>
    <w:rsid w:val="00946367"/>
    <w:rsid w:val="009463A4"/>
    <w:rsid w:val="00950376"/>
    <w:rsid w:val="00950446"/>
    <w:rsid w:val="00950552"/>
    <w:rsid w:val="009506B6"/>
    <w:rsid w:val="00952109"/>
    <w:rsid w:val="00952DAE"/>
    <w:rsid w:val="009530FA"/>
    <w:rsid w:val="0095375A"/>
    <w:rsid w:val="00953ED7"/>
    <w:rsid w:val="00953EDC"/>
    <w:rsid w:val="00955486"/>
    <w:rsid w:val="00955688"/>
    <w:rsid w:val="00955FC0"/>
    <w:rsid w:val="009567A6"/>
    <w:rsid w:val="00957090"/>
    <w:rsid w:val="0095791B"/>
    <w:rsid w:val="00960071"/>
    <w:rsid w:val="00960257"/>
    <w:rsid w:val="00960437"/>
    <w:rsid w:val="0096173D"/>
    <w:rsid w:val="00961E69"/>
    <w:rsid w:val="009620EF"/>
    <w:rsid w:val="009652C4"/>
    <w:rsid w:val="0096572C"/>
    <w:rsid w:val="00965785"/>
    <w:rsid w:val="009661A0"/>
    <w:rsid w:val="00966206"/>
    <w:rsid w:val="0096667B"/>
    <w:rsid w:val="00966F26"/>
    <w:rsid w:val="00967C98"/>
    <w:rsid w:val="009700F0"/>
    <w:rsid w:val="00970A6F"/>
    <w:rsid w:val="00973741"/>
    <w:rsid w:val="00975C7C"/>
    <w:rsid w:val="00976917"/>
    <w:rsid w:val="00977FC3"/>
    <w:rsid w:val="00980019"/>
    <w:rsid w:val="0098241C"/>
    <w:rsid w:val="00982788"/>
    <w:rsid w:val="009831A3"/>
    <w:rsid w:val="00984117"/>
    <w:rsid w:val="00984978"/>
    <w:rsid w:val="00985242"/>
    <w:rsid w:val="0098569C"/>
    <w:rsid w:val="00985C13"/>
    <w:rsid w:val="00986077"/>
    <w:rsid w:val="00986FD5"/>
    <w:rsid w:val="00987ECE"/>
    <w:rsid w:val="009906CA"/>
    <w:rsid w:val="0099412E"/>
    <w:rsid w:val="00994EC7"/>
    <w:rsid w:val="0099567C"/>
    <w:rsid w:val="009956A5"/>
    <w:rsid w:val="009956AB"/>
    <w:rsid w:val="00996E23"/>
    <w:rsid w:val="00997322"/>
    <w:rsid w:val="009A0252"/>
    <w:rsid w:val="009A0ACD"/>
    <w:rsid w:val="009A0D2A"/>
    <w:rsid w:val="009A19F4"/>
    <w:rsid w:val="009A20F2"/>
    <w:rsid w:val="009A280B"/>
    <w:rsid w:val="009A3230"/>
    <w:rsid w:val="009A4D62"/>
    <w:rsid w:val="009A593B"/>
    <w:rsid w:val="009A5E86"/>
    <w:rsid w:val="009A67B8"/>
    <w:rsid w:val="009A79BA"/>
    <w:rsid w:val="009A7AAF"/>
    <w:rsid w:val="009B02E4"/>
    <w:rsid w:val="009B1638"/>
    <w:rsid w:val="009B17F0"/>
    <w:rsid w:val="009B4E0F"/>
    <w:rsid w:val="009B583C"/>
    <w:rsid w:val="009B750B"/>
    <w:rsid w:val="009C0925"/>
    <w:rsid w:val="009C23D8"/>
    <w:rsid w:val="009C44D8"/>
    <w:rsid w:val="009C621D"/>
    <w:rsid w:val="009C6600"/>
    <w:rsid w:val="009C71E8"/>
    <w:rsid w:val="009C7879"/>
    <w:rsid w:val="009C78F3"/>
    <w:rsid w:val="009C7B1A"/>
    <w:rsid w:val="009D0BD2"/>
    <w:rsid w:val="009D1DB4"/>
    <w:rsid w:val="009D1F7B"/>
    <w:rsid w:val="009D29C0"/>
    <w:rsid w:val="009D2E06"/>
    <w:rsid w:val="009D3587"/>
    <w:rsid w:val="009D363D"/>
    <w:rsid w:val="009D62EE"/>
    <w:rsid w:val="009E20AF"/>
    <w:rsid w:val="009E2255"/>
    <w:rsid w:val="009E244C"/>
    <w:rsid w:val="009E3B36"/>
    <w:rsid w:val="009E57CA"/>
    <w:rsid w:val="009E6D55"/>
    <w:rsid w:val="009E72A4"/>
    <w:rsid w:val="009F0193"/>
    <w:rsid w:val="009F1681"/>
    <w:rsid w:val="009F22F0"/>
    <w:rsid w:val="009F33B4"/>
    <w:rsid w:val="009F3648"/>
    <w:rsid w:val="009F3BA2"/>
    <w:rsid w:val="009F3FA2"/>
    <w:rsid w:val="009F435D"/>
    <w:rsid w:val="009F479B"/>
    <w:rsid w:val="009F4FB9"/>
    <w:rsid w:val="009F5AA5"/>
    <w:rsid w:val="009F5B0E"/>
    <w:rsid w:val="00A0074F"/>
    <w:rsid w:val="00A01BC7"/>
    <w:rsid w:val="00A024E6"/>
    <w:rsid w:val="00A04F3C"/>
    <w:rsid w:val="00A05191"/>
    <w:rsid w:val="00A06097"/>
    <w:rsid w:val="00A061BC"/>
    <w:rsid w:val="00A07942"/>
    <w:rsid w:val="00A07EC4"/>
    <w:rsid w:val="00A11C18"/>
    <w:rsid w:val="00A13394"/>
    <w:rsid w:val="00A15F1C"/>
    <w:rsid w:val="00A17776"/>
    <w:rsid w:val="00A201F5"/>
    <w:rsid w:val="00A229D9"/>
    <w:rsid w:val="00A22F45"/>
    <w:rsid w:val="00A242BD"/>
    <w:rsid w:val="00A246B2"/>
    <w:rsid w:val="00A24C70"/>
    <w:rsid w:val="00A24E34"/>
    <w:rsid w:val="00A2536A"/>
    <w:rsid w:val="00A2606B"/>
    <w:rsid w:val="00A30C8C"/>
    <w:rsid w:val="00A31336"/>
    <w:rsid w:val="00A3184B"/>
    <w:rsid w:val="00A31E25"/>
    <w:rsid w:val="00A3204E"/>
    <w:rsid w:val="00A325C1"/>
    <w:rsid w:val="00A3350D"/>
    <w:rsid w:val="00A36303"/>
    <w:rsid w:val="00A3669B"/>
    <w:rsid w:val="00A36EB5"/>
    <w:rsid w:val="00A37CA9"/>
    <w:rsid w:val="00A403E1"/>
    <w:rsid w:val="00A406B8"/>
    <w:rsid w:val="00A41968"/>
    <w:rsid w:val="00A42931"/>
    <w:rsid w:val="00A42D87"/>
    <w:rsid w:val="00A42ECF"/>
    <w:rsid w:val="00A441A1"/>
    <w:rsid w:val="00A44E3B"/>
    <w:rsid w:val="00A46151"/>
    <w:rsid w:val="00A46B57"/>
    <w:rsid w:val="00A47071"/>
    <w:rsid w:val="00A470DF"/>
    <w:rsid w:val="00A478F8"/>
    <w:rsid w:val="00A47DCB"/>
    <w:rsid w:val="00A5026A"/>
    <w:rsid w:val="00A50456"/>
    <w:rsid w:val="00A5060F"/>
    <w:rsid w:val="00A52D51"/>
    <w:rsid w:val="00A530EA"/>
    <w:rsid w:val="00A54A01"/>
    <w:rsid w:val="00A54ABE"/>
    <w:rsid w:val="00A567C0"/>
    <w:rsid w:val="00A5717F"/>
    <w:rsid w:val="00A578F8"/>
    <w:rsid w:val="00A602C7"/>
    <w:rsid w:val="00A607BB"/>
    <w:rsid w:val="00A60CEF"/>
    <w:rsid w:val="00A61B90"/>
    <w:rsid w:val="00A62ADD"/>
    <w:rsid w:val="00A63BFA"/>
    <w:rsid w:val="00A64633"/>
    <w:rsid w:val="00A6528C"/>
    <w:rsid w:val="00A657D9"/>
    <w:rsid w:val="00A70E5A"/>
    <w:rsid w:val="00A722B6"/>
    <w:rsid w:val="00A727D2"/>
    <w:rsid w:val="00A73356"/>
    <w:rsid w:val="00A73EE9"/>
    <w:rsid w:val="00A74201"/>
    <w:rsid w:val="00A746F3"/>
    <w:rsid w:val="00A75A97"/>
    <w:rsid w:val="00A77CCC"/>
    <w:rsid w:val="00A828B1"/>
    <w:rsid w:val="00A83417"/>
    <w:rsid w:val="00A83E00"/>
    <w:rsid w:val="00A84436"/>
    <w:rsid w:val="00A84CEA"/>
    <w:rsid w:val="00A8554B"/>
    <w:rsid w:val="00A8558F"/>
    <w:rsid w:val="00A85B25"/>
    <w:rsid w:val="00A86365"/>
    <w:rsid w:val="00A8638E"/>
    <w:rsid w:val="00A87240"/>
    <w:rsid w:val="00A87566"/>
    <w:rsid w:val="00A903C0"/>
    <w:rsid w:val="00A90974"/>
    <w:rsid w:val="00A923F5"/>
    <w:rsid w:val="00A92965"/>
    <w:rsid w:val="00A946C7"/>
    <w:rsid w:val="00A949B8"/>
    <w:rsid w:val="00A94A27"/>
    <w:rsid w:val="00A95786"/>
    <w:rsid w:val="00A97A85"/>
    <w:rsid w:val="00A97E4D"/>
    <w:rsid w:val="00AA0029"/>
    <w:rsid w:val="00AA030A"/>
    <w:rsid w:val="00AA1CCE"/>
    <w:rsid w:val="00AA3F58"/>
    <w:rsid w:val="00AA473B"/>
    <w:rsid w:val="00AA630B"/>
    <w:rsid w:val="00AA64B4"/>
    <w:rsid w:val="00AA66BA"/>
    <w:rsid w:val="00AA69DF"/>
    <w:rsid w:val="00AA6BD7"/>
    <w:rsid w:val="00AA73BB"/>
    <w:rsid w:val="00AA7E19"/>
    <w:rsid w:val="00AA7F04"/>
    <w:rsid w:val="00AB1942"/>
    <w:rsid w:val="00AB1EDE"/>
    <w:rsid w:val="00AB2381"/>
    <w:rsid w:val="00AB3223"/>
    <w:rsid w:val="00AB32D7"/>
    <w:rsid w:val="00AB55EC"/>
    <w:rsid w:val="00AC16E0"/>
    <w:rsid w:val="00AC2288"/>
    <w:rsid w:val="00AC231C"/>
    <w:rsid w:val="00AC3DFA"/>
    <w:rsid w:val="00AC502C"/>
    <w:rsid w:val="00AC5A1A"/>
    <w:rsid w:val="00AC5A35"/>
    <w:rsid w:val="00AC66F8"/>
    <w:rsid w:val="00AC66F9"/>
    <w:rsid w:val="00AC6B95"/>
    <w:rsid w:val="00AC6BE4"/>
    <w:rsid w:val="00AC7B5F"/>
    <w:rsid w:val="00AD008A"/>
    <w:rsid w:val="00AD118C"/>
    <w:rsid w:val="00AD134B"/>
    <w:rsid w:val="00AD1AA8"/>
    <w:rsid w:val="00AD27C3"/>
    <w:rsid w:val="00AD2A78"/>
    <w:rsid w:val="00AD44A3"/>
    <w:rsid w:val="00AD483A"/>
    <w:rsid w:val="00AD6217"/>
    <w:rsid w:val="00AD68C3"/>
    <w:rsid w:val="00AE003A"/>
    <w:rsid w:val="00AE1608"/>
    <w:rsid w:val="00AE1991"/>
    <w:rsid w:val="00AE23FA"/>
    <w:rsid w:val="00AE2948"/>
    <w:rsid w:val="00AE467C"/>
    <w:rsid w:val="00AE531F"/>
    <w:rsid w:val="00AE6899"/>
    <w:rsid w:val="00AE7872"/>
    <w:rsid w:val="00AF014E"/>
    <w:rsid w:val="00AF12B8"/>
    <w:rsid w:val="00AF15E2"/>
    <w:rsid w:val="00AF3428"/>
    <w:rsid w:val="00AF4310"/>
    <w:rsid w:val="00AF5D98"/>
    <w:rsid w:val="00AF6531"/>
    <w:rsid w:val="00AF71BF"/>
    <w:rsid w:val="00AF7243"/>
    <w:rsid w:val="00B02C34"/>
    <w:rsid w:val="00B03CF3"/>
    <w:rsid w:val="00B04719"/>
    <w:rsid w:val="00B06439"/>
    <w:rsid w:val="00B11749"/>
    <w:rsid w:val="00B11847"/>
    <w:rsid w:val="00B11BCF"/>
    <w:rsid w:val="00B13C45"/>
    <w:rsid w:val="00B15451"/>
    <w:rsid w:val="00B15A43"/>
    <w:rsid w:val="00B15C3D"/>
    <w:rsid w:val="00B16BBA"/>
    <w:rsid w:val="00B20CDC"/>
    <w:rsid w:val="00B23896"/>
    <w:rsid w:val="00B23F23"/>
    <w:rsid w:val="00B23FAF"/>
    <w:rsid w:val="00B2411C"/>
    <w:rsid w:val="00B242B4"/>
    <w:rsid w:val="00B2477E"/>
    <w:rsid w:val="00B248EF"/>
    <w:rsid w:val="00B2646A"/>
    <w:rsid w:val="00B26561"/>
    <w:rsid w:val="00B26ED1"/>
    <w:rsid w:val="00B2796C"/>
    <w:rsid w:val="00B306EE"/>
    <w:rsid w:val="00B30C71"/>
    <w:rsid w:val="00B30EDD"/>
    <w:rsid w:val="00B32184"/>
    <w:rsid w:val="00B3329B"/>
    <w:rsid w:val="00B33380"/>
    <w:rsid w:val="00B3429E"/>
    <w:rsid w:val="00B3511E"/>
    <w:rsid w:val="00B3690A"/>
    <w:rsid w:val="00B3762E"/>
    <w:rsid w:val="00B37922"/>
    <w:rsid w:val="00B4069A"/>
    <w:rsid w:val="00B42F34"/>
    <w:rsid w:val="00B46BFD"/>
    <w:rsid w:val="00B50284"/>
    <w:rsid w:val="00B5108E"/>
    <w:rsid w:val="00B51C2A"/>
    <w:rsid w:val="00B51D22"/>
    <w:rsid w:val="00B529F1"/>
    <w:rsid w:val="00B5489B"/>
    <w:rsid w:val="00B554DE"/>
    <w:rsid w:val="00B55EFA"/>
    <w:rsid w:val="00B56CCD"/>
    <w:rsid w:val="00B570E3"/>
    <w:rsid w:val="00B57D48"/>
    <w:rsid w:val="00B60271"/>
    <w:rsid w:val="00B61315"/>
    <w:rsid w:val="00B61BBC"/>
    <w:rsid w:val="00B62095"/>
    <w:rsid w:val="00B638E1"/>
    <w:rsid w:val="00B63D18"/>
    <w:rsid w:val="00B63F92"/>
    <w:rsid w:val="00B652D5"/>
    <w:rsid w:val="00B66E5B"/>
    <w:rsid w:val="00B67AA0"/>
    <w:rsid w:val="00B70034"/>
    <w:rsid w:val="00B7030E"/>
    <w:rsid w:val="00B7176F"/>
    <w:rsid w:val="00B71784"/>
    <w:rsid w:val="00B723D6"/>
    <w:rsid w:val="00B72501"/>
    <w:rsid w:val="00B72777"/>
    <w:rsid w:val="00B7290C"/>
    <w:rsid w:val="00B72DD7"/>
    <w:rsid w:val="00B740C8"/>
    <w:rsid w:val="00B742A5"/>
    <w:rsid w:val="00B76446"/>
    <w:rsid w:val="00B7668C"/>
    <w:rsid w:val="00B76860"/>
    <w:rsid w:val="00B76A8E"/>
    <w:rsid w:val="00B76BF5"/>
    <w:rsid w:val="00B76D3F"/>
    <w:rsid w:val="00B77C6F"/>
    <w:rsid w:val="00B80346"/>
    <w:rsid w:val="00B81493"/>
    <w:rsid w:val="00B81677"/>
    <w:rsid w:val="00B82B45"/>
    <w:rsid w:val="00B83C31"/>
    <w:rsid w:val="00B843B7"/>
    <w:rsid w:val="00B8522B"/>
    <w:rsid w:val="00B86B9F"/>
    <w:rsid w:val="00B86C79"/>
    <w:rsid w:val="00B87A87"/>
    <w:rsid w:val="00B9031D"/>
    <w:rsid w:val="00B90B5D"/>
    <w:rsid w:val="00B90E51"/>
    <w:rsid w:val="00B9196B"/>
    <w:rsid w:val="00B91A93"/>
    <w:rsid w:val="00B925DE"/>
    <w:rsid w:val="00B93E5E"/>
    <w:rsid w:val="00B959BD"/>
    <w:rsid w:val="00B96B1B"/>
    <w:rsid w:val="00B978DC"/>
    <w:rsid w:val="00B979DF"/>
    <w:rsid w:val="00BA02C2"/>
    <w:rsid w:val="00BA092E"/>
    <w:rsid w:val="00BA0966"/>
    <w:rsid w:val="00BA355D"/>
    <w:rsid w:val="00BA61A1"/>
    <w:rsid w:val="00BA76BA"/>
    <w:rsid w:val="00BB0B36"/>
    <w:rsid w:val="00BB1605"/>
    <w:rsid w:val="00BB1E9C"/>
    <w:rsid w:val="00BB2016"/>
    <w:rsid w:val="00BB33BC"/>
    <w:rsid w:val="00BB36B3"/>
    <w:rsid w:val="00BB3BE3"/>
    <w:rsid w:val="00BB5675"/>
    <w:rsid w:val="00BB5993"/>
    <w:rsid w:val="00BB627E"/>
    <w:rsid w:val="00BB6E6E"/>
    <w:rsid w:val="00BC074F"/>
    <w:rsid w:val="00BC0EC5"/>
    <w:rsid w:val="00BC1F5D"/>
    <w:rsid w:val="00BC24F4"/>
    <w:rsid w:val="00BC2FF7"/>
    <w:rsid w:val="00BC3F2F"/>
    <w:rsid w:val="00BC41BA"/>
    <w:rsid w:val="00BC5596"/>
    <w:rsid w:val="00BC7072"/>
    <w:rsid w:val="00BC7482"/>
    <w:rsid w:val="00BC7D70"/>
    <w:rsid w:val="00BD182D"/>
    <w:rsid w:val="00BD374D"/>
    <w:rsid w:val="00BD4646"/>
    <w:rsid w:val="00BD5E84"/>
    <w:rsid w:val="00BD6DCB"/>
    <w:rsid w:val="00BD6F5C"/>
    <w:rsid w:val="00BD7FD1"/>
    <w:rsid w:val="00BE2518"/>
    <w:rsid w:val="00BE3619"/>
    <w:rsid w:val="00BE3A6E"/>
    <w:rsid w:val="00BE450E"/>
    <w:rsid w:val="00BE4D80"/>
    <w:rsid w:val="00BE53DA"/>
    <w:rsid w:val="00BE55EB"/>
    <w:rsid w:val="00BE5F48"/>
    <w:rsid w:val="00BE609C"/>
    <w:rsid w:val="00BE6981"/>
    <w:rsid w:val="00BE74D5"/>
    <w:rsid w:val="00BF0324"/>
    <w:rsid w:val="00BF0E71"/>
    <w:rsid w:val="00BF10DB"/>
    <w:rsid w:val="00BF2ED0"/>
    <w:rsid w:val="00BF3127"/>
    <w:rsid w:val="00BF3D83"/>
    <w:rsid w:val="00C00595"/>
    <w:rsid w:val="00C00AA4"/>
    <w:rsid w:val="00C00F3F"/>
    <w:rsid w:val="00C01ACB"/>
    <w:rsid w:val="00C01CBE"/>
    <w:rsid w:val="00C03593"/>
    <w:rsid w:val="00C038B5"/>
    <w:rsid w:val="00C03F83"/>
    <w:rsid w:val="00C04214"/>
    <w:rsid w:val="00C04E0F"/>
    <w:rsid w:val="00C04E7F"/>
    <w:rsid w:val="00C04FED"/>
    <w:rsid w:val="00C06D92"/>
    <w:rsid w:val="00C06E50"/>
    <w:rsid w:val="00C114A2"/>
    <w:rsid w:val="00C1275B"/>
    <w:rsid w:val="00C158C2"/>
    <w:rsid w:val="00C15AFD"/>
    <w:rsid w:val="00C171C8"/>
    <w:rsid w:val="00C20522"/>
    <w:rsid w:val="00C2092D"/>
    <w:rsid w:val="00C20951"/>
    <w:rsid w:val="00C21BF5"/>
    <w:rsid w:val="00C22001"/>
    <w:rsid w:val="00C2486A"/>
    <w:rsid w:val="00C26372"/>
    <w:rsid w:val="00C270B2"/>
    <w:rsid w:val="00C277C6"/>
    <w:rsid w:val="00C27B6C"/>
    <w:rsid w:val="00C300D1"/>
    <w:rsid w:val="00C30B67"/>
    <w:rsid w:val="00C30D25"/>
    <w:rsid w:val="00C3247A"/>
    <w:rsid w:val="00C3364C"/>
    <w:rsid w:val="00C34AE1"/>
    <w:rsid w:val="00C35625"/>
    <w:rsid w:val="00C36633"/>
    <w:rsid w:val="00C37B76"/>
    <w:rsid w:val="00C402D3"/>
    <w:rsid w:val="00C40488"/>
    <w:rsid w:val="00C4062E"/>
    <w:rsid w:val="00C4127C"/>
    <w:rsid w:val="00C4154D"/>
    <w:rsid w:val="00C41F4D"/>
    <w:rsid w:val="00C42200"/>
    <w:rsid w:val="00C422C9"/>
    <w:rsid w:val="00C4316E"/>
    <w:rsid w:val="00C433D3"/>
    <w:rsid w:val="00C44AA9"/>
    <w:rsid w:val="00C44B0F"/>
    <w:rsid w:val="00C45CEF"/>
    <w:rsid w:val="00C46406"/>
    <w:rsid w:val="00C46A7F"/>
    <w:rsid w:val="00C47EF3"/>
    <w:rsid w:val="00C51007"/>
    <w:rsid w:val="00C5149F"/>
    <w:rsid w:val="00C518E8"/>
    <w:rsid w:val="00C528FA"/>
    <w:rsid w:val="00C52B65"/>
    <w:rsid w:val="00C53112"/>
    <w:rsid w:val="00C53DD9"/>
    <w:rsid w:val="00C548E9"/>
    <w:rsid w:val="00C54DF6"/>
    <w:rsid w:val="00C5575D"/>
    <w:rsid w:val="00C55E81"/>
    <w:rsid w:val="00C562EA"/>
    <w:rsid w:val="00C567E3"/>
    <w:rsid w:val="00C621A3"/>
    <w:rsid w:val="00C622C0"/>
    <w:rsid w:val="00C62B72"/>
    <w:rsid w:val="00C62BF1"/>
    <w:rsid w:val="00C634A1"/>
    <w:rsid w:val="00C635E5"/>
    <w:rsid w:val="00C641FB"/>
    <w:rsid w:val="00C643FA"/>
    <w:rsid w:val="00C64620"/>
    <w:rsid w:val="00C66257"/>
    <w:rsid w:val="00C66B34"/>
    <w:rsid w:val="00C67C4F"/>
    <w:rsid w:val="00C700BD"/>
    <w:rsid w:val="00C70D7C"/>
    <w:rsid w:val="00C71CCA"/>
    <w:rsid w:val="00C71ED2"/>
    <w:rsid w:val="00C73CEF"/>
    <w:rsid w:val="00C752D2"/>
    <w:rsid w:val="00C75831"/>
    <w:rsid w:val="00C75B71"/>
    <w:rsid w:val="00C75E9F"/>
    <w:rsid w:val="00C75F9E"/>
    <w:rsid w:val="00C76598"/>
    <w:rsid w:val="00C76982"/>
    <w:rsid w:val="00C77BCF"/>
    <w:rsid w:val="00C807A1"/>
    <w:rsid w:val="00C80C7C"/>
    <w:rsid w:val="00C8118E"/>
    <w:rsid w:val="00C827F8"/>
    <w:rsid w:val="00C83B39"/>
    <w:rsid w:val="00C8492A"/>
    <w:rsid w:val="00C85040"/>
    <w:rsid w:val="00C85339"/>
    <w:rsid w:val="00C85A0A"/>
    <w:rsid w:val="00C85F2B"/>
    <w:rsid w:val="00C860D7"/>
    <w:rsid w:val="00C87788"/>
    <w:rsid w:val="00C87FB8"/>
    <w:rsid w:val="00C915FC"/>
    <w:rsid w:val="00C92A44"/>
    <w:rsid w:val="00C92D32"/>
    <w:rsid w:val="00C932DE"/>
    <w:rsid w:val="00C934C5"/>
    <w:rsid w:val="00C939C0"/>
    <w:rsid w:val="00C93DE4"/>
    <w:rsid w:val="00C9559E"/>
    <w:rsid w:val="00C959D1"/>
    <w:rsid w:val="00C95A70"/>
    <w:rsid w:val="00C95B60"/>
    <w:rsid w:val="00C977DD"/>
    <w:rsid w:val="00CA0156"/>
    <w:rsid w:val="00CA0940"/>
    <w:rsid w:val="00CA117C"/>
    <w:rsid w:val="00CA1C6F"/>
    <w:rsid w:val="00CA20A9"/>
    <w:rsid w:val="00CA221C"/>
    <w:rsid w:val="00CA4835"/>
    <w:rsid w:val="00CA4A58"/>
    <w:rsid w:val="00CA6ECA"/>
    <w:rsid w:val="00CA70A7"/>
    <w:rsid w:val="00CA7AFA"/>
    <w:rsid w:val="00CA7D9B"/>
    <w:rsid w:val="00CB05D0"/>
    <w:rsid w:val="00CB0CC6"/>
    <w:rsid w:val="00CB2576"/>
    <w:rsid w:val="00CB31D7"/>
    <w:rsid w:val="00CB4A23"/>
    <w:rsid w:val="00CB60B3"/>
    <w:rsid w:val="00CB6827"/>
    <w:rsid w:val="00CB68A8"/>
    <w:rsid w:val="00CC1F84"/>
    <w:rsid w:val="00CC2502"/>
    <w:rsid w:val="00CC2D2C"/>
    <w:rsid w:val="00CC54E6"/>
    <w:rsid w:val="00CC59E6"/>
    <w:rsid w:val="00CC753C"/>
    <w:rsid w:val="00CC75F4"/>
    <w:rsid w:val="00CC7DFE"/>
    <w:rsid w:val="00CD0251"/>
    <w:rsid w:val="00CD09F2"/>
    <w:rsid w:val="00CD11B8"/>
    <w:rsid w:val="00CD22FA"/>
    <w:rsid w:val="00CD28CC"/>
    <w:rsid w:val="00CD2930"/>
    <w:rsid w:val="00CD3854"/>
    <w:rsid w:val="00CD474A"/>
    <w:rsid w:val="00CD4B27"/>
    <w:rsid w:val="00CD4DC0"/>
    <w:rsid w:val="00CD5D12"/>
    <w:rsid w:val="00CD5D32"/>
    <w:rsid w:val="00CD656E"/>
    <w:rsid w:val="00CD6595"/>
    <w:rsid w:val="00CD6D35"/>
    <w:rsid w:val="00CD7B98"/>
    <w:rsid w:val="00CE066A"/>
    <w:rsid w:val="00CE185A"/>
    <w:rsid w:val="00CE19FB"/>
    <w:rsid w:val="00CE3882"/>
    <w:rsid w:val="00CE3CCF"/>
    <w:rsid w:val="00CE3FF1"/>
    <w:rsid w:val="00CE4353"/>
    <w:rsid w:val="00CE4BAD"/>
    <w:rsid w:val="00CE5A16"/>
    <w:rsid w:val="00CE73DE"/>
    <w:rsid w:val="00CE7677"/>
    <w:rsid w:val="00CE7B46"/>
    <w:rsid w:val="00CE7D62"/>
    <w:rsid w:val="00CF01B2"/>
    <w:rsid w:val="00CF05B0"/>
    <w:rsid w:val="00CF0743"/>
    <w:rsid w:val="00CF1530"/>
    <w:rsid w:val="00CF1B7A"/>
    <w:rsid w:val="00CF35B8"/>
    <w:rsid w:val="00CF6251"/>
    <w:rsid w:val="00CF662B"/>
    <w:rsid w:val="00CF7013"/>
    <w:rsid w:val="00D00EB8"/>
    <w:rsid w:val="00D01495"/>
    <w:rsid w:val="00D020D3"/>
    <w:rsid w:val="00D02782"/>
    <w:rsid w:val="00D02BB7"/>
    <w:rsid w:val="00D03414"/>
    <w:rsid w:val="00D04E95"/>
    <w:rsid w:val="00D051FE"/>
    <w:rsid w:val="00D05824"/>
    <w:rsid w:val="00D0777A"/>
    <w:rsid w:val="00D10967"/>
    <w:rsid w:val="00D10CAA"/>
    <w:rsid w:val="00D12B7E"/>
    <w:rsid w:val="00D12CDD"/>
    <w:rsid w:val="00D13403"/>
    <w:rsid w:val="00D13750"/>
    <w:rsid w:val="00D13F86"/>
    <w:rsid w:val="00D1428D"/>
    <w:rsid w:val="00D143F7"/>
    <w:rsid w:val="00D151CF"/>
    <w:rsid w:val="00D1561A"/>
    <w:rsid w:val="00D16F80"/>
    <w:rsid w:val="00D17132"/>
    <w:rsid w:val="00D200A6"/>
    <w:rsid w:val="00D20964"/>
    <w:rsid w:val="00D22A67"/>
    <w:rsid w:val="00D239FF"/>
    <w:rsid w:val="00D23D92"/>
    <w:rsid w:val="00D24CCC"/>
    <w:rsid w:val="00D25320"/>
    <w:rsid w:val="00D278C8"/>
    <w:rsid w:val="00D305A7"/>
    <w:rsid w:val="00D308CE"/>
    <w:rsid w:val="00D30D0D"/>
    <w:rsid w:val="00D310A7"/>
    <w:rsid w:val="00D311FD"/>
    <w:rsid w:val="00D318AA"/>
    <w:rsid w:val="00D34124"/>
    <w:rsid w:val="00D34CCE"/>
    <w:rsid w:val="00D36914"/>
    <w:rsid w:val="00D37DB9"/>
    <w:rsid w:val="00D40A13"/>
    <w:rsid w:val="00D47A65"/>
    <w:rsid w:val="00D47D95"/>
    <w:rsid w:val="00D50227"/>
    <w:rsid w:val="00D50456"/>
    <w:rsid w:val="00D5198C"/>
    <w:rsid w:val="00D51A03"/>
    <w:rsid w:val="00D51ACA"/>
    <w:rsid w:val="00D52C84"/>
    <w:rsid w:val="00D52D6F"/>
    <w:rsid w:val="00D54393"/>
    <w:rsid w:val="00D554E7"/>
    <w:rsid w:val="00D557E8"/>
    <w:rsid w:val="00D56440"/>
    <w:rsid w:val="00D56F3B"/>
    <w:rsid w:val="00D56F7D"/>
    <w:rsid w:val="00D60277"/>
    <w:rsid w:val="00D61982"/>
    <w:rsid w:val="00D61C77"/>
    <w:rsid w:val="00D622DF"/>
    <w:rsid w:val="00D62522"/>
    <w:rsid w:val="00D637A2"/>
    <w:rsid w:val="00D652B9"/>
    <w:rsid w:val="00D6641F"/>
    <w:rsid w:val="00D66747"/>
    <w:rsid w:val="00D66836"/>
    <w:rsid w:val="00D67279"/>
    <w:rsid w:val="00D67BE1"/>
    <w:rsid w:val="00D702E4"/>
    <w:rsid w:val="00D705DB"/>
    <w:rsid w:val="00D707CC"/>
    <w:rsid w:val="00D734BE"/>
    <w:rsid w:val="00D73999"/>
    <w:rsid w:val="00D7399F"/>
    <w:rsid w:val="00D73A8A"/>
    <w:rsid w:val="00D74078"/>
    <w:rsid w:val="00D74489"/>
    <w:rsid w:val="00D750EE"/>
    <w:rsid w:val="00D76366"/>
    <w:rsid w:val="00D7679F"/>
    <w:rsid w:val="00D7747A"/>
    <w:rsid w:val="00D77997"/>
    <w:rsid w:val="00D77E71"/>
    <w:rsid w:val="00D82637"/>
    <w:rsid w:val="00D83103"/>
    <w:rsid w:val="00D838F8"/>
    <w:rsid w:val="00D83B36"/>
    <w:rsid w:val="00D8668E"/>
    <w:rsid w:val="00D867DD"/>
    <w:rsid w:val="00D86A22"/>
    <w:rsid w:val="00D86CDA"/>
    <w:rsid w:val="00D87CC0"/>
    <w:rsid w:val="00D90631"/>
    <w:rsid w:val="00D90C0F"/>
    <w:rsid w:val="00D91C7F"/>
    <w:rsid w:val="00D921DD"/>
    <w:rsid w:val="00D92DDD"/>
    <w:rsid w:val="00D941EA"/>
    <w:rsid w:val="00D94607"/>
    <w:rsid w:val="00D955DA"/>
    <w:rsid w:val="00D97909"/>
    <w:rsid w:val="00DA03E8"/>
    <w:rsid w:val="00DA1F0F"/>
    <w:rsid w:val="00DA2AF8"/>
    <w:rsid w:val="00DA2CBF"/>
    <w:rsid w:val="00DA2EAD"/>
    <w:rsid w:val="00DA307C"/>
    <w:rsid w:val="00DA4A51"/>
    <w:rsid w:val="00DA50DF"/>
    <w:rsid w:val="00DA6203"/>
    <w:rsid w:val="00DA6244"/>
    <w:rsid w:val="00DA79D2"/>
    <w:rsid w:val="00DA7FAB"/>
    <w:rsid w:val="00DB0016"/>
    <w:rsid w:val="00DB190C"/>
    <w:rsid w:val="00DC177E"/>
    <w:rsid w:val="00DC17A1"/>
    <w:rsid w:val="00DC2199"/>
    <w:rsid w:val="00DC39BB"/>
    <w:rsid w:val="00DC562B"/>
    <w:rsid w:val="00DC5938"/>
    <w:rsid w:val="00DC5E47"/>
    <w:rsid w:val="00DC6380"/>
    <w:rsid w:val="00DC747B"/>
    <w:rsid w:val="00DC74DE"/>
    <w:rsid w:val="00DC76F3"/>
    <w:rsid w:val="00DD3EC6"/>
    <w:rsid w:val="00DD44C9"/>
    <w:rsid w:val="00DD48D2"/>
    <w:rsid w:val="00DD549D"/>
    <w:rsid w:val="00DD5D70"/>
    <w:rsid w:val="00DD7690"/>
    <w:rsid w:val="00DD76B7"/>
    <w:rsid w:val="00DE07D5"/>
    <w:rsid w:val="00DE07E3"/>
    <w:rsid w:val="00DE0D9B"/>
    <w:rsid w:val="00DE0E5D"/>
    <w:rsid w:val="00DE3E31"/>
    <w:rsid w:val="00DE3F14"/>
    <w:rsid w:val="00DE4554"/>
    <w:rsid w:val="00DE4576"/>
    <w:rsid w:val="00DE4729"/>
    <w:rsid w:val="00DE4D8F"/>
    <w:rsid w:val="00DE6625"/>
    <w:rsid w:val="00DE6BB9"/>
    <w:rsid w:val="00DF00E4"/>
    <w:rsid w:val="00DF01DE"/>
    <w:rsid w:val="00DF0463"/>
    <w:rsid w:val="00DF06C9"/>
    <w:rsid w:val="00DF0F38"/>
    <w:rsid w:val="00DF1E34"/>
    <w:rsid w:val="00DF29CB"/>
    <w:rsid w:val="00DF395B"/>
    <w:rsid w:val="00DF4167"/>
    <w:rsid w:val="00DF4776"/>
    <w:rsid w:val="00DF54B3"/>
    <w:rsid w:val="00DF592D"/>
    <w:rsid w:val="00DF5B49"/>
    <w:rsid w:val="00DF6B2E"/>
    <w:rsid w:val="00E0099C"/>
    <w:rsid w:val="00E00CFC"/>
    <w:rsid w:val="00E01DA5"/>
    <w:rsid w:val="00E0248D"/>
    <w:rsid w:val="00E02599"/>
    <w:rsid w:val="00E03B51"/>
    <w:rsid w:val="00E044E5"/>
    <w:rsid w:val="00E05CBA"/>
    <w:rsid w:val="00E0674F"/>
    <w:rsid w:val="00E0758C"/>
    <w:rsid w:val="00E07606"/>
    <w:rsid w:val="00E11420"/>
    <w:rsid w:val="00E130F2"/>
    <w:rsid w:val="00E13164"/>
    <w:rsid w:val="00E132FB"/>
    <w:rsid w:val="00E137B0"/>
    <w:rsid w:val="00E13DBF"/>
    <w:rsid w:val="00E1686E"/>
    <w:rsid w:val="00E20298"/>
    <w:rsid w:val="00E20B01"/>
    <w:rsid w:val="00E20F55"/>
    <w:rsid w:val="00E22917"/>
    <w:rsid w:val="00E24501"/>
    <w:rsid w:val="00E254C2"/>
    <w:rsid w:val="00E256DC"/>
    <w:rsid w:val="00E26D61"/>
    <w:rsid w:val="00E27909"/>
    <w:rsid w:val="00E27F64"/>
    <w:rsid w:val="00E31322"/>
    <w:rsid w:val="00E322ED"/>
    <w:rsid w:val="00E32F28"/>
    <w:rsid w:val="00E33EEA"/>
    <w:rsid w:val="00E3473C"/>
    <w:rsid w:val="00E34AC2"/>
    <w:rsid w:val="00E37966"/>
    <w:rsid w:val="00E41A69"/>
    <w:rsid w:val="00E41BA7"/>
    <w:rsid w:val="00E4244F"/>
    <w:rsid w:val="00E4486D"/>
    <w:rsid w:val="00E44FD2"/>
    <w:rsid w:val="00E45667"/>
    <w:rsid w:val="00E46FF2"/>
    <w:rsid w:val="00E47E22"/>
    <w:rsid w:val="00E47EC4"/>
    <w:rsid w:val="00E508AD"/>
    <w:rsid w:val="00E513E9"/>
    <w:rsid w:val="00E5303B"/>
    <w:rsid w:val="00E535A8"/>
    <w:rsid w:val="00E539E8"/>
    <w:rsid w:val="00E55F7B"/>
    <w:rsid w:val="00E56C1C"/>
    <w:rsid w:val="00E62314"/>
    <w:rsid w:val="00E6274E"/>
    <w:rsid w:val="00E65E17"/>
    <w:rsid w:val="00E65EE2"/>
    <w:rsid w:val="00E669EB"/>
    <w:rsid w:val="00E66BE0"/>
    <w:rsid w:val="00E66C30"/>
    <w:rsid w:val="00E66D35"/>
    <w:rsid w:val="00E70800"/>
    <w:rsid w:val="00E71682"/>
    <w:rsid w:val="00E71A60"/>
    <w:rsid w:val="00E72EBD"/>
    <w:rsid w:val="00E73346"/>
    <w:rsid w:val="00E7432D"/>
    <w:rsid w:val="00E7500E"/>
    <w:rsid w:val="00E76D15"/>
    <w:rsid w:val="00E77150"/>
    <w:rsid w:val="00E773C2"/>
    <w:rsid w:val="00E825F1"/>
    <w:rsid w:val="00E82B01"/>
    <w:rsid w:val="00E834F0"/>
    <w:rsid w:val="00E83987"/>
    <w:rsid w:val="00E839E7"/>
    <w:rsid w:val="00E85081"/>
    <w:rsid w:val="00E85A7B"/>
    <w:rsid w:val="00E870F4"/>
    <w:rsid w:val="00E87721"/>
    <w:rsid w:val="00E87CC8"/>
    <w:rsid w:val="00E87F95"/>
    <w:rsid w:val="00E9000C"/>
    <w:rsid w:val="00E9027B"/>
    <w:rsid w:val="00E915C7"/>
    <w:rsid w:val="00E92EBF"/>
    <w:rsid w:val="00E93CB3"/>
    <w:rsid w:val="00E93D9E"/>
    <w:rsid w:val="00E93DDB"/>
    <w:rsid w:val="00E93EB4"/>
    <w:rsid w:val="00E93F5D"/>
    <w:rsid w:val="00E944FA"/>
    <w:rsid w:val="00E95D01"/>
    <w:rsid w:val="00E97901"/>
    <w:rsid w:val="00E97DEF"/>
    <w:rsid w:val="00E97E9C"/>
    <w:rsid w:val="00E97F6D"/>
    <w:rsid w:val="00EA0344"/>
    <w:rsid w:val="00EA148C"/>
    <w:rsid w:val="00EA2447"/>
    <w:rsid w:val="00EA344F"/>
    <w:rsid w:val="00EA4A7A"/>
    <w:rsid w:val="00EA4B9B"/>
    <w:rsid w:val="00EA5213"/>
    <w:rsid w:val="00EA566B"/>
    <w:rsid w:val="00EA5ADB"/>
    <w:rsid w:val="00EA6677"/>
    <w:rsid w:val="00EA6C90"/>
    <w:rsid w:val="00EA6F45"/>
    <w:rsid w:val="00EB03B3"/>
    <w:rsid w:val="00EB0F46"/>
    <w:rsid w:val="00EB21E8"/>
    <w:rsid w:val="00EB29E2"/>
    <w:rsid w:val="00EB4A6E"/>
    <w:rsid w:val="00EB699B"/>
    <w:rsid w:val="00EB73DF"/>
    <w:rsid w:val="00EB7E9E"/>
    <w:rsid w:val="00EC0574"/>
    <w:rsid w:val="00EC17A2"/>
    <w:rsid w:val="00EC2301"/>
    <w:rsid w:val="00EC3496"/>
    <w:rsid w:val="00EC3D98"/>
    <w:rsid w:val="00EC5C0E"/>
    <w:rsid w:val="00EC67A1"/>
    <w:rsid w:val="00EC691C"/>
    <w:rsid w:val="00EC797B"/>
    <w:rsid w:val="00EC7BF7"/>
    <w:rsid w:val="00EC7EF8"/>
    <w:rsid w:val="00ED2CF4"/>
    <w:rsid w:val="00ED36D5"/>
    <w:rsid w:val="00ED37F0"/>
    <w:rsid w:val="00ED3F99"/>
    <w:rsid w:val="00ED44FE"/>
    <w:rsid w:val="00ED4704"/>
    <w:rsid w:val="00ED67E6"/>
    <w:rsid w:val="00ED7B0B"/>
    <w:rsid w:val="00EE0C01"/>
    <w:rsid w:val="00EE128D"/>
    <w:rsid w:val="00EE1653"/>
    <w:rsid w:val="00EE2663"/>
    <w:rsid w:val="00EE32B4"/>
    <w:rsid w:val="00EE3CDC"/>
    <w:rsid w:val="00EE3D69"/>
    <w:rsid w:val="00EE41C5"/>
    <w:rsid w:val="00EE4A1F"/>
    <w:rsid w:val="00EE6667"/>
    <w:rsid w:val="00EE6796"/>
    <w:rsid w:val="00EE6938"/>
    <w:rsid w:val="00EE78BA"/>
    <w:rsid w:val="00EF020C"/>
    <w:rsid w:val="00EF0ED2"/>
    <w:rsid w:val="00EF1395"/>
    <w:rsid w:val="00EF146E"/>
    <w:rsid w:val="00EF2BDD"/>
    <w:rsid w:val="00EF512C"/>
    <w:rsid w:val="00EF5FBC"/>
    <w:rsid w:val="00EF70F8"/>
    <w:rsid w:val="00EF71D3"/>
    <w:rsid w:val="00EF7454"/>
    <w:rsid w:val="00EF7C73"/>
    <w:rsid w:val="00F009FD"/>
    <w:rsid w:val="00F00EFC"/>
    <w:rsid w:val="00F010EA"/>
    <w:rsid w:val="00F016A6"/>
    <w:rsid w:val="00F01FF3"/>
    <w:rsid w:val="00F02B2F"/>
    <w:rsid w:val="00F04332"/>
    <w:rsid w:val="00F076DE"/>
    <w:rsid w:val="00F11668"/>
    <w:rsid w:val="00F129A5"/>
    <w:rsid w:val="00F1484A"/>
    <w:rsid w:val="00F14C0C"/>
    <w:rsid w:val="00F16693"/>
    <w:rsid w:val="00F168E8"/>
    <w:rsid w:val="00F17D06"/>
    <w:rsid w:val="00F20107"/>
    <w:rsid w:val="00F206ED"/>
    <w:rsid w:val="00F224B1"/>
    <w:rsid w:val="00F23C04"/>
    <w:rsid w:val="00F244DF"/>
    <w:rsid w:val="00F24EA0"/>
    <w:rsid w:val="00F25823"/>
    <w:rsid w:val="00F26287"/>
    <w:rsid w:val="00F27781"/>
    <w:rsid w:val="00F30D0F"/>
    <w:rsid w:val="00F30F15"/>
    <w:rsid w:val="00F329C3"/>
    <w:rsid w:val="00F33A32"/>
    <w:rsid w:val="00F33A61"/>
    <w:rsid w:val="00F35CAA"/>
    <w:rsid w:val="00F363D9"/>
    <w:rsid w:val="00F37A0D"/>
    <w:rsid w:val="00F401B4"/>
    <w:rsid w:val="00F401D0"/>
    <w:rsid w:val="00F4115D"/>
    <w:rsid w:val="00F416C0"/>
    <w:rsid w:val="00F41802"/>
    <w:rsid w:val="00F419A4"/>
    <w:rsid w:val="00F436C7"/>
    <w:rsid w:val="00F43E94"/>
    <w:rsid w:val="00F43F54"/>
    <w:rsid w:val="00F4457D"/>
    <w:rsid w:val="00F449D9"/>
    <w:rsid w:val="00F44B2C"/>
    <w:rsid w:val="00F45CCA"/>
    <w:rsid w:val="00F45DA6"/>
    <w:rsid w:val="00F467E7"/>
    <w:rsid w:val="00F46BD3"/>
    <w:rsid w:val="00F478A2"/>
    <w:rsid w:val="00F516E2"/>
    <w:rsid w:val="00F519E4"/>
    <w:rsid w:val="00F524C2"/>
    <w:rsid w:val="00F55211"/>
    <w:rsid w:val="00F55B3B"/>
    <w:rsid w:val="00F579E8"/>
    <w:rsid w:val="00F605ED"/>
    <w:rsid w:val="00F61E81"/>
    <w:rsid w:val="00F62172"/>
    <w:rsid w:val="00F6409C"/>
    <w:rsid w:val="00F66671"/>
    <w:rsid w:val="00F7029E"/>
    <w:rsid w:val="00F71FDB"/>
    <w:rsid w:val="00F72D3E"/>
    <w:rsid w:val="00F73FD6"/>
    <w:rsid w:val="00F75A4C"/>
    <w:rsid w:val="00F76055"/>
    <w:rsid w:val="00F7666C"/>
    <w:rsid w:val="00F7693C"/>
    <w:rsid w:val="00F76A5E"/>
    <w:rsid w:val="00F76F8A"/>
    <w:rsid w:val="00F773B4"/>
    <w:rsid w:val="00F801E1"/>
    <w:rsid w:val="00F809EF"/>
    <w:rsid w:val="00F819CE"/>
    <w:rsid w:val="00F84105"/>
    <w:rsid w:val="00F841FD"/>
    <w:rsid w:val="00F849AE"/>
    <w:rsid w:val="00F85872"/>
    <w:rsid w:val="00F86039"/>
    <w:rsid w:val="00F86635"/>
    <w:rsid w:val="00F86FCE"/>
    <w:rsid w:val="00F903C5"/>
    <w:rsid w:val="00F90E1B"/>
    <w:rsid w:val="00F9276B"/>
    <w:rsid w:val="00F94CC6"/>
    <w:rsid w:val="00F95D73"/>
    <w:rsid w:val="00F960F8"/>
    <w:rsid w:val="00F968BF"/>
    <w:rsid w:val="00F96FB5"/>
    <w:rsid w:val="00F973B7"/>
    <w:rsid w:val="00FA046D"/>
    <w:rsid w:val="00FA244E"/>
    <w:rsid w:val="00FA2DB3"/>
    <w:rsid w:val="00FA2F71"/>
    <w:rsid w:val="00FA3ED9"/>
    <w:rsid w:val="00FA44BF"/>
    <w:rsid w:val="00FB09D0"/>
    <w:rsid w:val="00FB1089"/>
    <w:rsid w:val="00FB159F"/>
    <w:rsid w:val="00FB16D9"/>
    <w:rsid w:val="00FB1969"/>
    <w:rsid w:val="00FB2891"/>
    <w:rsid w:val="00FB2D48"/>
    <w:rsid w:val="00FB323F"/>
    <w:rsid w:val="00FB4A13"/>
    <w:rsid w:val="00FB4ECA"/>
    <w:rsid w:val="00FB5501"/>
    <w:rsid w:val="00FB6D8E"/>
    <w:rsid w:val="00FC0938"/>
    <w:rsid w:val="00FC181C"/>
    <w:rsid w:val="00FC24A2"/>
    <w:rsid w:val="00FC2E39"/>
    <w:rsid w:val="00FC3927"/>
    <w:rsid w:val="00FC404D"/>
    <w:rsid w:val="00FC44D9"/>
    <w:rsid w:val="00FC4B77"/>
    <w:rsid w:val="00FC4F7D"/>
    <w:rsid w:val="00FC52BC"/>
    <w:rsid w:val="00FC596E"/>
    <w:rsid w:val="00FC628D"/>
    <w:rsid w:val="00FC62FF"/>
    <w:rsid w:val="00FC68A2"/>
    <w:rsid w:val="00FC716C"/>
    <w:rsid w:val="00FD137D"/>
    <w:rsid w:val="00FD18D4"/>
    <w:rsid w:val="00FD19D4"/>
    <w:rsid w:val="00FD1C42"/>
    <w:rsid w:val="00FD2A80"/>
    <w:rsid w:val="00FD3027"/>
    <w:rsid w:val="00FD37E2"/>
    <w:rsid w:val="00FD5115"/>
    <w:rsid w:val="00FD60F8"/>
    <w:rsid w:val="00FE15C5"/>
    <w:rsid w:val="00FE15CC"/>
    <w:rsid w:val="00FE2165"/>
    <w:rsid w:val="00FE269D"/>
    <w:rsid w:val="00FE2B2F"/>
    <w:rsid w:val="00FE4427"/>
    <w:rsid w:val="00FE49E1"/>
    <w:rsid w:val="00FE5530"/>
    <w:rsid w:val="00FE56DA"/>
    <w:rsid w:val="00FE685E"/>
    <w:rsid w:val="00FF084F"/>
    <w:rsid w:val="00FF0F9E"/>
    <w:rsid w:val="00FF261C"/>
    <w:rsid w:val="00FF5718"/>
    <w:rsid w:val="00FF6253"/>
    <w:rsid w:val="00FF76BB"/>
    <w:rsid w:val="00FF7B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v:textbox inset="5.85pt,.7pt,5.85pt,.7pt"/>
    </o:shapedefaults>
    <o:shapelayout v:ext="edit">
      <o:idmap v:ext="edit" data="1"/>
    </o:shapelayout>
  </w:shapeDefaults>
  <w:decimalSymbol w:val="."/>
  <w:listSeparator w:val=","/>
  <w14:docId w14:val="2D163CF7"/>
  <w15:chartTrackingRefBased/>
  <w15:docId w15:val="{26E3CEF1-2F8C-4E9F-B4D3-ADA352873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ＭＳ 明朝"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Hyperlink" w:uiPriority="99"/>
    <w:lsdException w:name="Strong" w:qFormat="1"/>
    <w:lsdException w:name="HTML Keyboard" w:semiHidden="1" w:unhideWhenUsed="1"/>
    <w:lsdException w:name="HTML Preformatted" w:uiPriority="99"/>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aliases w:val="Body"/>
    <w:qFormat/>
    <w:rsid w:val="00DF4776"/>
    <w:pPr>
      <w:widowControl w:val="0"/>
      <w:ind w:firstLineChars="200" w:firstLine="200"/>
      <w:jc w:val="both"/>
    </w:pPr>
    <w:rPr>
      <w:sz w:val="21"/>
    </w:rPr>
  </w:style>
  <w:style w:type="paragraph" w:styleId="1">
    <w:name w:val="heading 1"/>
    <w:aliases w:val="Section"/>
    <w:basedOn w:val="a1"/>
    <w:next w:val="a0"/>
    <w:link w:val="10"/>
    <w:qFormat/>
    <w:rsid w:val="00667DBA"/>
    <w:pPr>
      <w:numPr>
        <w:numId w:val="2"/>
      </w:numPr>
      <w:ind w:leftChars="0" w:firstLineChars="0"/>
      <w:outlineLvl w:val="0"/>
    </w:pPr>
    <w:rPr>
      <w:b/>
      <w:sz w:val="24"/>
    </w:rPr>
  </w:style>
  <w:style w:type="paragraph" w:styleId="2">
    <w:name w:val="heading 2"/>
    <w:aliases w:val="Sub Section"/>
    <w:basedOn w:val="a1"/>
    <w:next w:val="a0"/>
    <w:link w:val="20"/>
    <w:qFormat/>
    <w:rsid w:val="00667DBA"/>
    <w:pPr>
      <w:numPr>
        <w:ilvl w:val="1"/>
        <w:numId w:val="2"/>
      </w:numPr>
      <w:ind w:leftChars="0" w:left="0" w:firstLineChars="0"/>
      <w:outlineLvl w:val="1"/>
    </w:pPr>
    <w:rPr>
      <w:b/>
      <w:bCs/>
    </w:rPr>
  </w:style>
  <w:style w:type="paragraph" w:styleId="3">
    <w:name w:val="heading 3"/>
    <w:aliases w:val="Sub-sub Section"/>
    <w:basedOn w:val="a1"/>
    <w:next w:val="a0"/>
    <w:link w:val="30"/>
    <w:qFormat/>
    <w:rsid w:val="00B26ED1"/>
    <w:pPr>
      <w:keepNext/>
      <w:numPr>
        <w:ilvl w:val="2"/>
        <w:numId w:val="2"/>
      </w:numPr>
      <w:ind w:leftChars="0" w:firstLineChars="0"/>
      <w:outlineLvl w:val="2"/>
    </w:pPr>
    <w:rPr>
      <w:rFonts w:cstheme="majorBidi"/>
    </w:rPr>
  </w:style>
  <w:style w:type="paragraph" w:styleId="4">
    <w:name w:val="heading 4"/>
    <w:aliases w:val="Sub-sub-sub Section"/>
    <w:basedOn w:val="a0"/>
    <w:next w:val="a0"/>
    <w:link w:val="40"/>
    <w:qFormat/>
    <w:rsid w:val="00B26ED1"/>
    <w:pPr>
      <w:keepNext/>
      <w:numPr>
        <w:ilvl w:val="3"/>
        <w:numId w:val="2"/>
      </w:numPr>
      <w:ind w:firstLineChars="0"/>
      <w:outlineLvl w:val="3"/>
    </w:pPr>
    <w:rPr>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pPr>
      <w:tabs>
        <w:tab w:val="center" w:pos="4252"/>
        <w:tab w:val="right" w:pos="8504"/>
      </w:tabs>
      <w:snapToGrid w:val="0"/>
    </w:pPr>
    <w:rPr>
      <w:rFonts w:eastAsia="ｺﾞｼｯｸ"/>
    </w:rPr>
  </w:style>
  <w:style w:type="paragraph" w:styleId="a6">
    <w:name w:val="footer"/>
    <w:basedOn w:val="a0"/>
    <w:pPr>
      <w:tabs>
        <w:tab w:val="center" w:pos="4252"/>
        <w:tab w:val="right" w:pos="8504"/>
      </w:tabs>
      <w:snapToGrid w:val="0"/>
    </w:pPr>
  </w:style>
  <w:style w:type="paragraph" w:styleId="a7">
    <w:name w:val="Closing"/>
    <w:basedOn w:val="a0"/>
    <w:pPr>
      <w:jc w:val="right"/>
    </w:pPr>
    <w:rPr>
      <w:rFonts w:ascii="ｺﾞｼｯｸ" w:eastAsia="ｺﾞｼｯｸ"/>
    </w:rPr>
  </w:style>
  <w:style w:type="paragraph" w:styleId="a8">
    <w:name w:val="Body Text Indent"/>
    <w:basedOn w:val="a0"/>
    <w:link w:val="a9"/>
    <w:unhideWhenUsed/>
    <w:pPr>
      <w:ind w:leftChars="100" w:left="210"/>
    </w:pPr>
    <w:rPr>
      <w:rFonts w:ascii="ｺﾞｼｯｸ" w:eastAsia="ｺﾞｼｯｸ"/>
    </w:rPr>
  </w:style>
  <w:style w:type="character" w:styleId="aa">
    <w:name w:val="page number"/>
    <w:basedOn w:val="a2"/>
  </w:style>
  <w:style w:type="paragraph" w:styleId="21">
    <w:name w:val="Body Text Indent 2"/>
    <w:basedOn w:val="a0"/>
    <w:unhideWhenUsed/>
    <w:pPr>
      <w:ind w:leftChars="200" w:left="420"/>
    </w:pPr>
    <w:rPr>
      <w:rFonts w:ascii="ｺﾞｼｯｸ" w:eastAsia="ｺﾞｼｯｸ"/>
    </w:rPr>
  </w:style>
  <w:style w:type="paragraph" w:styleId="a">
    <w:name w:val="List Bullet"/>
    <w:basedOn w:val="a0"/>
    <w:autoRedefine/>
    <w:pPr>
      <w:numPr>
        <w:numId w:val="1"/>
      </w:numPr>
    </w:pPr>
  </w:style>
  <w:style w:type="character" w:styleId="ab">
    <w:name w:val="Hyperlink"/>
    <w:uiPriority w:val="99"/>
    <w:rPr>
      <w:color w:val="0000FF"/>
      <w:u w:val="single"/>
    </w:rPr>
  </w:style>
  <w:style w:type="character" w:styleId="ac">
    <w:name w:val="FollowedHyperlink"/>
    <w:rPr>
      <w:color w:val="800080"/>
      <w:u w:val="single"/>
    </w:rPr>
  </w:style>
  <w:style w:type="paragraph" w:styleId="31">
    <w:name w:val="Body Text Indent 3"/>
    <w:basedOn w:val="a0"/>
    <w:unhideWhenUsed/>
    <w:pPr>
      <w:ind w:firstLineChars="100" w:firstLine="210"/>
    </w:pPr>
    <w:rPr>
      <w:rFonts w:ascii="ｺﾞｼｯｸ" w:eastAsia="ｺﾞｼｯｸ"/>
    </w:rPr>
  </w:style>
  <w:style w:type="paragraph" w:styleId="Web">
    <w:name w:val="Normal (Web)"/>
    <w:basedOn w:val="a0"/>
    <w:pPr>
      <w:widowControl/>
      <w:spacing w:before="100" w:beforeAutospacing="1" w:after="100" w:afterAutospacing="1"/>
      <w:jc w:val="left"/>
    </w:pPr>
    <w:rPr>
      <w:rFonts w:ascii="ＭＳ 明朝" w:hAnsi="ＭＳ 明朝"/>
      <w:sz w:val="24"/>
    </w:rPr>
  </w:style>
  <w:style w:type="table" w:styleId="ad">
    <w:name w:val="Table Grid"/>
    <w:basedOn w:val="a3"/>
    <w:rsid w:val="009C78F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semiHidden/>
    <w:rsid w:val="007679FE"/>
    <w:rPr>
      <w:sz w:val="18"/>
      <w:szCs w:val="18"/>
    </w:rPr>
  </w:style>
  <w:style w:type="paragraph" w:styleId="af">
    <w:name w:val="annotation text"/>
    <w:basedOn w:val="a0"/>
    <w:semiHidden/>
    <w:rsid w:val="007679FE"/>
    <w:pPr>
      <w:jc w:val="left"/>
    </w:pPr>
  </w:style>
  <w:style w:type="paragraph" w:styleId="af0">
    <w:name w:val="annotation subject"/>
    <w:basedOn w:val="af"/>
    <w:next w:val="af"/>
    <w:semiHidden/>
    <w:rsid w:val="007679FE"/>
    <w:rPr>
      <w:b/>
      <w:bCs/>
    </w:rPr>
  </w:style>
  <w:style w:type="paragraph" w:styleId="af1">
    <w:name w:val="Balloon Text"/>
    <w:basedOn w:val="a0"/>
    <w:semiHidden/>
    <w:rsid w:val="007679FE"/>
    <w:rPr>
      <w:rFonts w:ascii="Arial" w:eastAsia="ＭＳ ゴシック" w:hAnsi="Arial"/>
      <w:sz w:val="18"/>
      <w:szCs w:val="18"/>
    </w:rPr>
  </w:style>
  <w:style w:type="paragraph" w:styleId="11">
    <w:name w:val="toc 1"/>
    <w:basedOn w:val="a0"/>
    <w:next w:val="a0"/>
    <w:autoRedefine/>
    <w:uiPriority w:val="39"/>
    <w:rsid w:val="007C79B3"/>
    <w:pPr>
      <w:autoSpaceDE w:val="0"/>
      <w:autoSpaceDN w:val="0"/>
      <w:adjustRightInd w:val="0"/>
      <w:ind w:left="7320" w:hanging="7320"/>
    </w:pPr>
    <w:rPr>
      <w:rFonts w:ascii="ＭＳ 明朝"/>
      <w:sz w:val="20"/>
    </w:rPr>
  </w:style>
  <w:style w:type="paragraph" w:styleId="af2">
    <w:name w:val="Date"/>
    <w:basedOn w:val="a0"/>
    <w:next w:val="a0"/>
    <w:rsid w:val="007C79B3"/>
    <w:pPr>
      <w:autoSpaceDE w:val="0"/>
      <w:autoSpaceDN w:val="0"/>
      <w:adjustRightInd w:val="0"/>
    </w:pPr>
    <w:rPr>
      <w:rFonts w:ascii="ＭＳ 明朝"/>
      <w:sz w:val="20"/>
    </w:rPr>
  </w:style>
  <w:style w:type="paragraph" w:styleId="af3">
    <w:name w:val="Body Text"/>
    <w:basedOn w:val="a0"/>
    <w:link w:val="af4"/>
    <w:rsid w:val="00840511"/>
  </w:style>
  <w:style w:type="paragraph" w:styleId="HTML">
    <w:name w:val="HTML Preformatted"/>
    <w:basedOn w:val="a0"/>
    <w:link w:val="HTML0"/>
    <w:uiPriority w:val="99"/>
    <w:rsid w:val="006F70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sz w:val="24"/>
    </w:rPr>
  </w:style>
  <w:style w:type="paragraph" w:styleId="af5">
    <w:name w:val="footnote text"/>
    <w:basedOn w:val="a0"/>
    <w:link w:val="af6"/>
    <w:rsid w:val="00535799"/>
    <w:pPr>
      <w:snapToGrid w:val="0"/>
      <w:jc w:val="left"/>
    </w:pPr>
  </w:style>
  <w:style w:type="character" w:customStyle="1" w:styleId="af6">
    <w:name w:val="脚注文字列 (文字)"/>
    <w:basedOn w:val="a2"/>
    <w:link w:val="af5"/>
    <w:rsid w:val="00535799"/>
    <w:rPr>
      <w:kern w:val="2"/>
      <w:sz w:val="21"/>
      <w:szCs w:val="24"/>
    </w:rPr>
  </w:style>
  <w:style w:type="character" w:styleId="af7">
    <w:name w:val="footnote reference"/>
    <w:basedOn w:val="a2"/>
    <w:rsid w:val="00535799"/>
    <w:rPr>
      <w:vertAlign w:val="superscript"/>
    </w:rPr>
  </w:style>
  <w:style w:type="character" w:customStyle="1" w:styleId="HTML0">
    <w:name w:val="HTML 書式付き (文字)"/>
    <w:basedOn w:val="a2"/>
    <w:link w:val="HTML"/>
    <w:uiPriority w:val="99"/>
    <w:rsid w:val="00535799"/>
    <w:rPr>
      <w:rFonts w:ascii="ＭＳ ゴシック" w:eastAsia="ＭＳ ゴシック" w:hAnsi="ＭＳ ゴシック" w:cs="ＭＳ ゴシック"/>
      <w:sz w:val="24"/>
      <w:szCs w:val="24"/>
    </w:rPr>
  </w:style>
  <w:style w:type="character" w:customStyle="1" w:styleId="12">
    <w:name w:val="未解決のメンション1"/>
    <w:basedOn w:val="a2"/>
    <w:uiPriority w:val="99"/>
    <w:semiHidden/>
    <w:unhideWhenUsed/>
    <w:rsid w:val="00B81677"/>
    <w:rPr>
      <w:color w:val="605E5C"/>
      <w:shd w:val="clear" w:color="auto" w:fill="E1DFDD"/>
    </w:rPr>
  </w:style>
  <w:style w:type="paragraph" w:styleId="a1">
    <w:name w:val="List Paragraph"/>
    <w:basedOn w:val="a0"/>
    <w:link w:val="af8"/>
    <w:rsid w:val="00977FC3"/>
    <w:pPr>
      <w:ind w:leftChars="400" w:left="840"/>
    </w:pPr>
  </w:style>
  <w:style w:type="character" w:customStyle="1" w:styleId="10">
    <w:name w:val="見出し 1 (文字)"/>
    <w:aliases w:val="Section (文字)"/>
    <w:basedOn w:val="a2"/>
    <w:link w:val="1"/>
    <w:rsid w:val="00667DBA"/>
    <w:rPr>
      <w:b/>
      <w:sz w:val="24"/>
    </w:rPr>
  </w:style>
  <w:style w:type="paragraph" w:customStyle="1" w:styleId="Abstract">
    <w:name w:val="Abstract"/>
    <w:basedOn w:val="a0"/>
    <w:link w:val="Abstract0"/>
    <w:qFormat/>
    <w:rsid w:val="00977FC3"/>
    <w:pPr>
      <w:ind w:firstLine="425"/>
    </w:pPr>
    <w:rPr>
      <w:rFonts w:eastAsia="Times New Roman"/>
    </w:rPr>
  </w:style>
  <w:style w:type="paragraph" w:styleId="af9">
    <w:name w:val="Title"/>
    <w:aliases w:val="Title"/>
    <w:basedOn w:val="a0"/>
    <w:next w:val="a0"/>
    <w:link w:val="afa"/>
    <w:qFormat/>
    <w:rsid w:val="003D4518"/>
    <w:pPr>
      <w:spacing w:before="240" w:after="120"/>
      <w:jc w:val="center"/>
      <w:outlineLvl w:val="0"/>
    </w:pPr>
    <w:rPr>
      <w:rFonts w:cstheme="majorBidi"/>
      <w:b/>
      <w:sz w:val="28"/>
      <w:szCs w:val="32"/>
    </w:rPr>
  </w:style>
  <w:style w:type="character" w:customStyle="1" w:styleId="Abstract0">
    <w:name w:val="Abstract (文字)"/>
    <w:basedOn w:val="a2"/>
    <w:link w:val="Abstract"/>
    <w:rsid w:val="00977FC3"/>
    <w:rPr>
      <w:rFonts w:ascii="Times New Roman" w:eastAsia="Times New Roman" w:hAnsi="Times New Roman"/>
      <w:kern w:val="2"/>
      <w:sz w:val="21"/>
      <w:szCs w:val="24"/>
    </w:rPr>
  </w:style>
  <w:style w:type="character" w:customStyle="1" w:styleId="af4">
    <w:name w:val="本文 (文字)"/>
    <w:basedOn w:val="a2"/>
    <w:link w:val="af3"/>
    <w:rsid w:val="003D4518"/>
  </w:style>
  <w:style w:type="character" w:customStyle="1" w:styleId="a9">
    <w:name w:val="本文インデント (文字)"/>
    <w:basedOn w:val="a2"/>
    <w:link w:val="a8"/>
    <w:rsid w:val="003D4518"/>
    <w:rPr>
      <w:rFonts w:ascii="ｺﾞｼｯｸ" w:eastAsia="ｺﾞｼｯｸ"/>
    </w:rPr>
  </w:style>
  <w:style w:type="character" w:customStyle="1" w:styleId="afa">
    <w:name w:val="表題 (文字)"/>
    <w:aliases w:val="Title (文字)"/>
    <w:basedOn w:val="a2"/>
    <w:link w:val="af9"/>
    <w:rsid w:val="003D4518"/>
    <w:rPr>
      <w:rFonts w:cstheme="majorBidi"/>
      <w:b/>
      <w:sz w:val="28"/>
      <w:szCs w:val="32"/>
    </w:rPr>
  </w:style>
  <w:style w:type="paragraph" w:styleId="afb">
    <w:name w:val="Subtitle"/>
    <w:aliases w:val="Sub Title"/>
    <w:basedOn w:val="a0"/>
    <w:next w:val="a0"/>
    <w:link w:val="afc"/>
    <w:qFormat/>
    <w:rsid w:val="003D4518"/>
    <w:pPr>
      <w:jc w:val="center"/>
      <w:outlineLvl w:val="1"/>
    </w:pPr>
    <w:rPr>
      <w:rFonts w:cstheme="minorBidi"/>
      <w:b/>
      <w:sz w:val="24"/>
      <w:szCs w:val="24"/>
    </w:rPr>
  </w:style>
  <w:style w:type="paragraph" w:customStyle="1" w:styleId="Authors">
    <w:name w:val="Authors"/>
    <w:basedOn w:val="a0"/>
    <w:link w:val="Authors0"/>
    <w:qFormat/>
    <w:rsid w:val="00BE3A6E"/>
    <w:pPr>
      <w:jc w:val="center"/>
    </w:pPr>
  </w:style>
  <w:style w:type="character" w:customStyle="1" w:styleId="af8">
    <w:name w:val="リスト段落 (文字)"/>
    <w:basedOn w:val="a2"/>
    <w:link w:val="a1"/>
    <w:uiPriority w:val="34"/>
    <w:rsid w:val="00AA630B"/>
    <w:rPr>
      <w:kern w:val="2"/>
      <w:sz w:val="21"/>
      <w:szCs w:val="24"/>
    </w:rPr>
  </w:style>
  <w:style w:type="character" w:customStyle="1" w:styleId="afc">
    <w:name w:val="副題 (文字)"/>
    <w:aliases w:val="Sub Title (文字)"/>
    <w:basedOn w:val="a2"/>
    <w:link w:val="afb"/>
    <w:rsid w:val="003D4518"/>
    <w:rPr>
      <w:rFonts w:cstheme="minorBidi"/>
      <w:b/>
      <w:sz w:val="24"/>
      <w:szCs w:val="24"/>
    </w:rPr>
  </w:style>
  <w:style w:type="character" w:customStyle="1" w:styleId="30">
    <w:name w:val="見出し 3 (文字)"/>
    <w:aliases w:val="Sub-sub Section (文字)"/>
    <w:basedOn w:val="a2"/>
    <w:link w:val="3"/>
    <w:rsid w:val="00B26ED1"/>
    <w:rPr>
      <w:rFonts w:cstheme="majorBidi"/>
      <w:sz w:val="21"/>
    </w:rPr>
  </w:style>
  <w:style w:type="character" w:customStyle="1" w:styleId="Authors0">
    <w:name w:val="Authors (文字)"/>
    <w:basedOn w:val="a2"/>
    <w:link w:val="Authors"/>
    <w:rsid w:val="00BE3A6E"/>
    <w:rPr>
      <w:sz w:val="21"/>
    </w:rPr>
  </w:style>
  <w:style w:type="character" w:customStyle="1" w:styleId="20">
    <w:name w:val="見出し 2 (文字)"/>
    <w:aliases w:val="Sub Section (文字)"/>
    <w:basedOn w:val="a2"/>
    <w:link w:val="2"/>
    <w:rsid w:val="00667DBA"/>
    <w:rPr>
      <w:b/>
      <w:bCs/>
      <w:sz w:val="21"/>
    </w:rPr>
  </w:style>
  <w:style w:type="character" w:customStyle="1" w:styleId="40">
    <w:name w:val="見出し 4 (文字)"/>
    <w:aliases w:val="Sub-sub-sub Section (文字)"/>
    <w:basedOn w:val="a2"/>
    <w:link w:val="4"/>
    <w:rsid w:val="00B26ED1"/>
    <w:rPr>
      <w:bCs/>
      <w:sz w:val="21"/>
    </w:rPr>
  </w:style>
  <w:style w:type="paragraph" w:styleId="afd">
    <w:name w:val="TOC Heading"/>
    <w:basedOn w:val="1"/>
    <w:next w:val="a0"/>
    <w:uiPriority w:val="39"/>
    <w:unhideWhenUsed/>
    <w:qFormat/>
    <w:rsid w:val="00DF4776"/>
    <w:pPr>
      <w:keepNext/>
      <w:keepLines/>
      <w:widowControl/>
      <w:numPr>
        <w:numId w:val="0"/>
      </w:numPr>
      <w:spacing w:before="240" w:line="259" w:lineRule="auto"/>
      <w:jc w:val="left"/>
      <w:outlineLvl w:val="9"/>
    </w:pPr>
    <w:rPr>
      <w:rFonts w:asciiTheme="majorHAnsi" w:eastAsiaTheme="majorEastAsia" w:hAnsiTheme="majorHAnsi" w:cstheme="majorBidi"/>
      <w:b w:val="0"/>
      <w:bCs/>
      <w:color w:val="2E74B5" w:themeColor="accent1" w:themeShade="BF"/>
      <w:sz w:val="32"/>
      <w:szCs w:val="32"/>
    </w:rPr>
  </w:style>
  <w:style w:type="paragraph" w:styleId="22">
    <w:name w:val="toc 2"/>
    <w:basedOn w:val="a0"/>
    <w:next w:val="a0"/>
    <w:autoRedefine/>
    <w:uiPriority w:val="39"/>
    <w:unhideWhenUsed/>
    <w:rsid w:val="00DF4776"/>
    <w:pPr>
      <w:widowControl/>
      <w:spacing w:after="100" w:line="259" w:lineRule="auto"/>
      <w:ind w:left="220"/>
      <w:jc w:val="left"/>
    </w:pPr>
    <w:rPr>
      <w:rFonts w:asciiTheme="minorHAnsi" w:eastAsiaTheme="minorEastAsia" w:hAnsiTheme="minorHAnsi"/>
      <w:sz w:val="22"/>
      <w:szCs w:val="22"/>
    </w:rPr>
  </w:style>
  <w:style w:type="paragraph" w:styleId="32">
    <w:name w:val="toc 3"/>
    <w:basedOn w:val="a0"/>
    <w:next w:val="a0"/>
    <w:autoRedefine/>
    <w:uiPriority w:val="39"/>
    <w:unhideWhenUsed/>
    <w:rsid w:val="00DF4776"/>
    <w:pPr>
      <w:widowControl/>
      <w:spacing w:after="100" w:line="259" w:lineRule="auto"/>
      <w:ind w:left="440"/>
      <w:jc w:val="left"/>
    </w:pPr>
    <w:rPr>
      <w:rFonts w:asciiTheme="minorHAnsi" w:eastAsiaTheme="minorEastAsia" w:hAnsiTheme="minorHAnsi"/>
      <w:sz w:val="22"/>
      <w:szCs w:val="22"/>
    </w:rPr>
  </w:style>
  <w:style w:type="paragraph" w:styleId="afe">
    <w:name w:val="endnote text"/>
    <w:basedOn w:val="a0"/>
    <w:link w:val="aff"/>
    <w:rsid w:val="00A52D51"/>
    <w:pPr>
      <w:snapToGrid w:val="0"/>
      <w:jc w:val="left"/>
    </w:pPr>
  </w:style>
  <w:style w:type="character" w:customStyle="1" w:styleId="aff">
    <w:name w:val="文末脚注文字列 (文字)"/>
    <w:basedOn w:val="a2"/>
    <w:link w:val="afe"/>
    <w:rsid w:val="00A52D51"/>
    <w:rPr>
      <w:sz w:val="21"/>
    </w:rPr>
  </w:style>
  <w:style w:type="character" w:styleId="aff0">
    <w:name w:val="endnote reference"/>
    <w:basedOn w:val="a2"/>
    <w:rsid w:val="00A52D51"/>
    <w:rPr>
      <w:vertAlign w:val="superscript"/>
    </w:rPr>
  </w:style>
  <w:style w:type="paragraph" w:customStyle="1" w:styleId="mainbody">
    <w:name w:val="mainbody"/>
    <w:basedOn w:val="a0"/>
    <w:link w:val="mainbody0"/>
    <w:qFormat/>
    <w:rsid w:val="003429D0"/>
    <w:pPr>
      <w:spacing w:line="260" w:lineRule="exact"/>
      <w:ind w:firstLineChars="150" w:firstLine="360"/>
    </w:pPr>
    <w:rPr>
      <w:rFonts w:eastAsia="Times New Roman" w:cs="ＭＳ 明朝"/>
      <w:kern w:val="2"/>
      <w:sz w:val="24"/>
    </w:rPr>
  </w:style>
  <w:style w:type="character" w:customStyle="1" w:styleId="mainbody0">
    <w:name w:val="mainbody (文字)"/>
    <w:basedOn w:val="a2"/>
    <w:link w:val="mainbody"/>
    <w:rsid w:val="003429D0"/>
    <w:rPr>
      <w:rFonts w:eastAsia="Times New Roman" w:cs="ＭＳ 明朝"/>
      <w:kern w:val="2"/>
      <w:sz w:val="24"/>
    </w:rPr>
  </w:style>
  <w:style w:type="paragraph" w:styleId="aff1">
    <w:name w:val="caption"/>
    <w:basedOn w:val="a0"/>
    <w:next w:val="a0"/>
    <w:unhideWhenUsed/>
    <w:qFormat/>
    <w:rsid w:val="003203F6"/>
    <w:rPr>
      <w:b/>
      <w:bCs/>
      <w:szCs w:val="21"/>
    </w:rPr>
  </w:style>
  <w:style w:type="paragraph" w:customStyle="1" w:styleId="references">
    <w:name w:val="references"/>
    <w:basedOn w:val="a0"/>
    <w:qFormat/>
    <w:rsid w:val="009B583C"/>
    <w:pPr>
      <w:autoSpaceDE w:val="0"/>
      <w:autoSpaceDN w:val="0"/>
      <w:adjustRightInd w:val="0"/>
      <w:ind w:leftChars="200" w:left="432" w:firstLineChars="0" w:firstLine="0"/>
      <w:jc w:val="left"/>
    </w:pPr>
    <w:rPr>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723240">
      <w:bodyDiv w:val="1"/>
      <w:marLeft w:val="0"/>
      <w:marRight w:val="0"/>
      <w:marTop w:val="0"/>
      <w:marBottom w:val="0"/>
      <w:divBdr>
        <w:top w:val="none" w:sz="0" w:space="0" w:color="auto"/>
        <w:left w:val="none" w:sz="0" w:space="0" w:color="auto"/>
        <w:bottom w:val="none" w:sz="0" w:space="0" w:color="auto"/>
        <w:right w:val="none" w:sz="0" w:space="0" w:color="auto"/>
      </w:divBdr>
    </w:div>
    <w:div w:id="348796833">
      <w:bodyDiv w:val="1"/>
      <w:marLeft w:val="0"/>
      <w:marRight w:val="0"/>
      <w:marTop w:val="0"/>
      <w:marBottom w:val="0"/>
      <w:divBdr>
        <w:top w:val="none" w:sz="0" w:space="0" w:color="auto"/>
        <w:left w:val="none" w:sz="0" w:space="0" w:color="auto"/>
        <w:bottom w:val="none" w:sz="0" w:space="0" w:color="auto"/>
        <w:right w:val="none" w:sz="0" w:space="0" w:color="auto"/>
      </w:divBdr>
    </w:div>
    <w:div w:id="550776628">
      <w:bodyDiv w:val="1"/>
      <w:marLeft w:val="0"/>
      <w:marRight w:val="0"/>
      <w:marTop w:val="0"/>
      <w:marBottom w:val="0"/>
      <w:divBdr>
        <w:top w:val="none" w:sz="0" w:space="0" w:color="auto"/>
        <w:left w:val="none" w:sz="0" w:space="0" w:color="auto"/>
        <w:bottom w:val="none" w:sz="0" w:space="0" w:color="auto"/>
        <w:right w:val="none" w:sz="0" w:space="0" w:color="auto"/>
      </w:divBdr>
    </w:div>
    <w:div w:id="628823832">
      <w:bodyDiv w:val="1"/>
      <w:marLeft w:val="0"/>
      <w:marRight w:val="0"/>
      <w:marTop w:val="0"/>
      <w:marBottom w:val="0"/>
      <w:divBdr>
        <w:top w:val="none" w:sz="0" w:space="0" w:color="auto"/>
        <w:left w:val="none" w:sz="0" w:space="0" w:color="auto"/>
        <w:bottom w:val="none" w:sz="0" w:space="0" w:color="auto"/>
        <w:right w:val="none" w:sz="0" w:space="0" w:color="auto"/>
      </w:divBdr>
    </w:div>
    <w:div w:id="938637768">
      <w:bodyDiv w:val="1"/>
      <w:marLeft w:val="0"/>
      <w:marRight w:val="0"/>
      <w:marTop w:val="0"/>
      <w:marBottom w:val="0"/>
      <w:divBdr>
        <w:top w:val="none" w:sz="0" w:space="0" w:color="auto"/>
        <w:left w:val="none" w:sz="0" w:space="0" w:color="auto"/>
        <w:bottom w:val="none" w:sz="0" w:space="0" w:color="auto"/>
        <w:right w:val="none" w:sz="0" w:space="0" w:color="auto"/>
      </w:divBdr>
    </w:div>
    <w:div w:id="1087119889">
      <w:bodyDiv w:val="1"/>
      <w:marLeft w:val="0"/>
      <w:marRight w:val="0"/>
      <w:marTop w:val="0"/>
      <w:marBottom w:val="0"/>
      <w:divBdr>
        <w:top w:val="none" w:sz="0" w:space="0" w:color="auto"/>
        <w:left w:val="none" w:sz="0" w:space="0" w:color="auto"/>
        <w:bottom w:val="none" w:sz="0" w:space="0" w:color="auto"/>
        <w:right w:val="none" w:sz="0" w:space="0" w:color="auto"/>
      </w:divBdr>
    </w:div>
    <w:div w:id="1229340198">
      <w:bodyDiv w:val="1"/>
      <w:marLeft w:val="0"/>
      <w:marRight w:val="0"/>
      <w:marTop w:val="0"/>
      <w:marBottom w:val="0"/>
      <w:divBdr>
        <w:top w:val="none" w:sz="0" w:space="0" w:color="auto"/>
        <w:left w:val="none" w:sz="0" w:space="0" w:color="auto"/>
        <w:bottom w:val="none" w:sz="0" w:space="0" w:color="auto"/>
        <w:right w:val="none" w:sz="0" w:space="0" w:color="auto"/>
      </w:divBdr>
    </w:div>
    <w:div w:id="1246913701">
      <w:bodyDiv w:val="1"/>
      <w:marLeft w:val="0"/>
      <w:marRight w:val="0"/>
      <w:marTop w:val="0"/>
      <w:marBottom w:val="0"/>
      <w:divBdr>
        <w:top w:val="none" w:sz="0" w:space="0" w:color="auto"/>
        <w:left w:val="none" w:sz="0" w:space="0" w:color="auto"/>
        <w:bottom w:val="none" w:sz="0" w:space="0" w:color="auto"/>
        <w:right w:val="none" w:sz="0" w:space="0" w:color="auto"/>
      </w:divBdr>
    </w:div>
    <w:div w:id="1252617817">
      <w:bodyDiv w:val="1"/>
      <w:marLeft w:val="0"/>
      <w:marRight w:val="0"/>
      <w:marTop w:val="0"/>
      <w:marBottom w:val="0"/>
      <w:divBdr>
        <w:top w:val="none" w:sz="0" w:space="0" w:color="auto"/>
        <w:left w:val="none" w:sz="0" w:space="0" w:color="auto"/>
        <w:bottom w:val="none" w:sz="0" w:space="0" w:color="auto"/>
        <w:right w:val="none" w:sz="0" w:space="0" w:color="auto"/>
      </w:divBdr>
    </w:div>
    <w:div w:id="1828283393">
      <w:bodyDiv w:val="1"/>
      <w:marLeft w:val="0"/>
      <w:marRight w:val="0"/>
      <w:marTop w:val="0"/>
      <w:marBottom w:val="0"/>
      <w:divBdr>
        <w:top w:val="none" w:sz="0" w:space="0" w:color="auto"/>
        <w:left w:val="none" w:sz="0" w:space="0" w:color="auto"/>
        <w:bottom w:val="none" w:sz="0" w:space="0" w:color="auto"/>
        <w:right w:val="none" w:sz="0" w:space="0" w:color="auto"/>
      </w:divBdr>
      <w:divsChild>
        <w:div w:id="302393206">
          <w:marLeft w:val="0"/>
          <w:marRight w:val="0"/>
          <w:marTop w:val="0"/>
          <w:marBottom w:val="0"/>
          <w:divBdr>
            <w:top w:val="none" w:sz="0" w:space="0" w:color="auto"/>
            <w:left w:val="none" w:sz="0" w:space="0" w:color="auto"/>
            <w:bottom w:val="none" w:sz="0" w:space="0" w:color="auto"/>
            <w:right w:val="none" w:sz="0" w:space="0" w:color="auto"/>
          </w:divBdr>
          <w:divsChild>
            <w:div w:id="207658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tiff"/><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95136B4-4475-674C-AB49-3EC4B6313B82}">
  <we:reference id="f518cb36-c901-4d52-a9e7-4331342e485d" version="1.2.0.0" store="EXCatalog" storeType="EXCatalog"/>
  <we:alternateReferences>
    <we:reference id="WA200001011" version="1.2.0.0" store="ja-JP"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5B0B024-91BE-4DCE-A6FD-6B1068801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7</Pages>
  <Words>2357</Words>
  <Characters>71190</Characters>
  <Application>Microsoft Office Word</Application>
  <DocSecurity>0</DocSecurity>
  <Lines>593</Lines>
  <Paragraphs>146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「外部性研究」に関する予備調査　(その１)</vt:lpstr>
      <vt:lpstr>「外部性研究」に関する予備調査　(その１)　　</vt:lpstr>
    </vt:vector>
  </TitlesOfParts>
  <Company>Microsoft</Company>
  <LinksUpToDate>false</LinksUpToDate>
  <CharactersWithSpaces>73401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「外部性研究」に関する予備調査　(その１)</dc:title>
  <dc:subject/>
  <dc:creator>既定</dc:creator>
  <cp:keywords/>
  <cp:lastModifiedBy>KIN TADAHIRO</cp:lastModifiedBy>
  <cp:revision>78</cp:revision>
  <cp:lastPrinted>2007-03-16T04:13:00Z</cp:lastPrinted>
  <dcterms:created xsi:type="dcterms:W3CDTF">2021-04-18T12:29:00Z</dcterms:created>
  <dcterms:modified xsi:type="dcterms:W3CDTF">2021-04-18T14:04:00Z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documentId_3495</vt:lpwstr>
  </property>
  <property fmtid="{D5CDD505-2E9C-101B-9397-08002B2CF9AE}" pid="3" name="grammarly_documentContext">
    <vt:lpwstr>{"goals":[],"domain":"general","emotions":[],"dialect":"american"}</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http://www.zotero.org/styles/american-physics-society</vt:lpwstr>
  </property>
  <property fmtid="{D5CDD505-2E9C-101B-9397-08002B2CF9AE}" pid="7" name="Mendeley Recent Style Name 1_1">
    <vt:lpwstr>American Physical Society</vt:lpwstr>
  </property>
  <property fmtid="{D5CDD505-2E9C-101B-9397-08002B2CF9AE}" pid="8" name="Mendeley Recent Style Id 2_1">
    <vt:lpwstr>http://www.zotero.org/styles/american-physical-society-et-al</vt:lpwstr>
  </property>
  <property fmtid="{D5CDD505-2E9C-101B-9397-08002B2CF9AE}" pid="9" name="Mendeley Recent Style Name 2_1">
    <vt:lpwstr>American Physical Society - et al. (if more than 3 authors)</vt:lpwstr>
  </property>
  <property fmtid="{D5CDD505-2E9C-101B-9397-08002B2CF9AE}" pid="10" name="Mendeley Recent Style Id 3_1">
    <vt:lpwstr>http://www.zotero.org/styles/american-political-science-association</vt:lpwstr>
  </property>
  <property fmtid="{D5CDD505-2E9C-101B-9397-08002B2CF9AE}" pid="11" name="Mendeley Recent Style Name 3_1">
    <vt:lpwstr>American Political Science Association</vt:lpwstr>
  </property>
  <property fmtid="{D5CDD505-2E9C-101B-9397-08002B2CF9AE}" pid="12" name="Mendeley Recent Style Id 4_1">
    <vt:lpwstr>http://www.zotero.org/styles/apa</vt:lpwstr>
  </property>
  <property fmtid="{D5CDD505-2E9C-101B-9397-08002B2CF9AE}" pid="13" name="Mendeley Recent Style Name 4_1">
    <vt:lpwstr>American Psychological Association 7th edition</vt:lpwstr>
  </property>
  <property fmtid="{D5CDD505-2E9C-101B-9397-08002B2CF9AE}" pid="14" name="Mendeley Recent Style Id 5_1">
    <vt:lpwstr>http://www.zotero.org/styles/chicago-author-date</vt:lpwstr>
  </property>
  <property fmtid="{D5CDD505-2E9C-101B-9397-08002B2CF9AE}" pid="15" name="Mendeley Recent Style Name 5_1">
    <vt:lpwstr>Chicago Manual of Style 17th edition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http://www.zotero.org/styles/journal-of-instrumentation</vt:lpwstr>
  </property>
  <property fmtid="{D5CDD505-2E9C-101B-9397-08002B2CF9AE}" pid="19" name="Mendeley Recent Style Name 7_1">
    <vt:lpwstr>Journal of Instrumentation</vt:lpwstr>
  </property>
  <property fmtid="{D5CDD505-2E9C-101B-9397-08002B2CF9AE}" pid="20" name="Mendeley Recent Style Id 8_1">
    <vt:lpwstr>http://www.zotero.org/styles/journal-of-nuclear-science-and-technology</vt:lpwstr>
  </property>
  <property fmtid="{D5CDD505-2E9C-101B-9397-08002B2CF9AE}" pid="21" name="Mendeley Recent Style Name 8_1">
    <vt:lpwstr>Journal of Nuclear Science and Technology</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8f592ecc-9290-365e-bd2c-5ff8c1086ecd</vt:lpwstr>
  </property>
  <property fmtid="{D5CDD505-2E9C-101B-9397-08002B2CF9AE}" pid="26" name="Mendeley Citation Style_1">
    <vt:lpwstr>http://www.zotero.org/styles/journal-of-nuclear-science-and-technology</vt:lpwstr>
  </property>
</Properties>
</file>