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260EE" w14:textId="60C4C06B" w:rsidR="00B460E2" w:rsidRPr="009309B7" w:rsidRDefault="00B460E2" w:rsidP="00963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F70">
        <w:rPr>
          <w:rFonts w:ascii="Times New Roman" w:hAnsi="Times New Roman" w:cs="Times New Roman"/>
          <w:sz w:val="28"/>
          <w:szCs w:val="28"/>
        </w:rPr>
        <w:t xml:space="preserve">Comparison of photon spectra emitted from fuel debris </w:t>
      </w:r>
      <w:r w:rsidRPr="009309B7">
        <w:rPr>
          <w:rFonts w:ascii="Times New Roman" w:hAnsi="Times New Roman" w:cs="Times New Roman"/>
          <w:sz w:val="28"/>
          <w:szCs w:val="28"/>
        </w:rPr>
        <w:t>using different decay data libraries</w:t>
      </w:r>
    </w:p>
    <w:p w14:paraId="1F4D6E7E" w14:textId="77777777" w:rsidR="00B460E2" w:rsidRPr="009309B7" w:rsidRDefault="00B460E2" w:rsidP="00B460E2">
      <w:pPr>
        <w:rPr>
          <w:rFonts w:ascii="Times New Roman" w:hAnsi="Times New Roman" w:cs="Times New Roman"/>
        </w:rPr>
      </w:pPr>
    </w:p>
    <w:p w14:paraId="78949E0E" w14:textId="1FE9C40D" w:rsidR="00B460E2" w:rsidRPr="009309B7" w:rsidRDefault="00B460E2" w:rsidP="00E2315C">
      <w:pPr>
        <w:jc w:val="center"/>
        <w:rPr>
          <w:rFonts w:ascii="Times New Roman" w:hAnsi="Times New Roman" w:cs="Times New Roman"/>
        </w:rPr>
      </w:pPr>
      <w:proofErr w:type="spellStart"/>
      <w:r w:rsidRPr="009309B7">
        <w:rPr>
          <w:rFonts w:ascii="Times New Roman" w:hAnsi="Times New Roman" w:cs="Times New Roman"/>
        </w:rPr>
        <w:t>Taichi</w:t>
      </w:r>
      <w:proofErr w:type="spellEnd"/>
      <w:r w:rsidRPr="009309B7">
        <w:rPr>
          <w:rFonts w:ascii="Times New Roman" w:hAnsi="Times New Roman" w:cs="Times New Roman"/>
        </w:rPr>
        <w:t xml:space="preserve"> </w:t>
      </w:r>
      <w:r w:rsidR="006F247D" w:rsidRPr="009309B7">
        <w:rPr>
          <w:rFonts w:ascii="Times New Roman" w:hAnsi="Times New Roman" w:cs="Times New Roman"/>
        </w:rPr>
        <w:t>MATSUMURA</w:t>
      </w:r>
      <w:r w:rsidR="00E2315C" w:rsidRPr="009309B7">
        <w:rPr>
          <w:rFonts w:ascii="Times New Roman" w:hAnsi="Times New Roman" w:cs="Times New Roman"/>
          <w:vertAlign w:val="superscript"/>
        </w:rPr>
        <w:t>*</w:t>
      </w:r>
      <w:r w:rsidRPr="009309B7">
        <w:rPr>
          <w:rFonts w:ascii="Times New Roman" w:hAnsi="Times New Roman" w:cs="Times New Roman"/>
        </w:rPr>
        <w:t xml:space="preserve">, </w:t>
      </w:r>
      <w:r w:rsidR="00100AE7" w:rsidRPr="009309B7">
        <w:rPr>
          <w:rFonts w:ascii="Times New Roman" w:hAnsi="Times New Roman" w:cs="Times New Roman"/>
          <w:color w:val="000000" w:themeColor="text1"/>
        </w:rPr>
        <w:t xml:space="preserve">Keisuke OKUMURA, </w:t>
      </w:r>
      <w:r w:rsidR="00EC5E17" w:rsidRPr="009309B7">
        <w:rPr>
          <w:rFonts w:ascii="Times New Roman" w:hAnsi="Times New Roman" w:cs="Times New Roman" w:hint="eastAsia"/>
        </w:rPr>
        <w:t>a</w:t>
      </w:r>
      <w:r w:rsidR="00EC5E17" w:rsidRPr="009309B7">
        <w:rPr>
          <w:rFonts w:ascii="Times New Roman" w:hAnsi="Times New Roman" w:cs="Times New Roman"/>
        </w:rPr>
        <w:t xml:space="preserve">nd </w:t>
      </w:r>
      <w:r w:rsidRPr="009309B7">
        <w:rPr>
          <w:rFonts w:ascii="Times New Roman" w:hAnsi="Times New Roman" w:cs="Times New Roman"/>
        </w:rPr>
        <w:t xml:space="preserve">Manabu </w:t>
      </w:r>
      <w:r w:rsidR="006F247D" w:rsidRPr="009309B7">
        <w:rPr>
          <w:rFonts w:ascii="Times New Roman" w:hAnsi="Times New Roman" w:cs="Times New Roman"/>
        </w:rPr>
        <w:t>FUJITA</w:t>
      </w:r>
    </w:p>
    <w:p w14:paraId="7719B582" w14:textId="31FF19C5" w:rsidR="00AB3D0B" w:rsidRPr="009309B7" w:rsidRDefault="00E2315C" w:rsidP="00E2315C">
      <w:pPr>
        <w:jc w:val="center"/>
        <w:rPr>
          <w:rFonts w:ascii="Times New Roman" w:hAnsi="Times New Roman" w:cs="Times New Roman"/>
        </w:rPr>
      </w:pPr>
      <w:r w:rsidRPr="009309B7">
        <w:rPr>
          <w:rFonts w:ascii="Times New Roman" w:hAnsi="Times New Roman" w:cs="Times New Roman"/>
        </w:rPr>
        <w:t>Collaborative Laboratories for Advanced Decommissioning Science (CLADS), Japan Atomic Energy Agency</w:t>
      </w:r>
      <w:r w:rsidR="00100AE7" w:rsidRPr="009309B7">
        <w:rPr>
          <w:rFonts w:ascii="Times New Roman" w:hAnsi="Times New Roman" w:cs="Times New Roman"/>
        </w:rPr>
        <w:t xml:space="preserve"> (JAEA)</w:t>
      </w:r>
      <w:r w:rsidRPr="009309B7">
        <w:rPr>
          <w:rFonts w:ascii="Times New Roman" w:hAnsi="Times New Roman" w:cs="Times New Roman"/>
        </w:rPr>
        <w:t xml:space="preserve">, 790-1 Ootsuka, </w:t>
      </w:r>
      <w:proofErr w:type="spellStart"/>
      <w:r w:rsidRPr="009309B7">
        <w:rPr>
          <w:rFonts w:ascii="Times New Roman" w:hAnsi="Times New Roman" w:cs="Times New Roman"/>
        </w:rPr>
        <w:t>Motooka</w:t>
      </w:r>
      <w:proofErr w:type="spellEnd"/>
      <w:r w:rsidRPr="009309B7">
        <w:rPr>
          <w:rFonts w:ascii="Times New Roman" w:hAnsi="Times New Roman" w:cs="Times New Roman"/>
        </w:rPr>
        <w:t>, Tomioka-machi, Futaba-gun, Fukushima, 979-1151, Japan</w:t>
      </w:r>
    </w:p>
    <w:p w14:paraId="5190C404" w14:textId="39BCB082" w:rsidR="00963D67" w:rsidRPr="009309B7" w:rsidRDefault="00963D67" w:rsidP="00B460E2">
      <w:pPr>
        <w:rPr>
          <w:rFonts w:ascii="Times New Roman" w:hAnsi="Times New Roman" w:cs="Times New Roman"/>
        </w:rPr>
      </w:pPr>
    </w:p>
    <w:p w14:paraId="41B23BD3" w14:textId="77777777" w:rsidR="00F35979" w:rsidRPr="009309B7" w:rsidRDefault="00F35979" w:rsidP="00F35979">
      <w:pPr>
        <w:jc w:val="center"/>
        <w:rPr>
          <w:rFonts w:ascii="Times New Roman" w:hAnsi="Times New Roman" w:cs="Times New Roman"/>
          <w:b/>
          <w:bCs/>
        </w:rPr>
      </w:pPr>
      <w:r w:rsidRPr="009309B7">
        <w:rPr>
          <w:rFonts w:ascii="Times New Roman" w:hAnsi="Times New Roman" w:cs="Times New Roman"/>
          <w:b/>
          <w:bCs/>
        </w:rPr>
        <w:t>Abstract</w:t>
      </w:r>
    </w:p>
    <w:p w14:paraId="46FCBAC2" w14:textId="4E6D1A60" w:rsidR="003F6A57" w:rsidRPr="00714DC8" w:rsidRDefault="0052686C" w:rsidP="00F35979">
      <w:pPr>
        <w:ind w:firstLine="840"/>
        <w:rPr>
          <w:rFonts w:ascii="Times New Roman" w:hAnsi="Times New Roman" w:cs="Times New Roman"/>
          <w:szCs w:val="21"/>
        </w:rPr>
      </w:pPr>
      <w:r w:rsidRPr="009309B7">
        <w:rPr>
          <w:rFonts w:ascii="Times New Roman" w:hAnsi="Times New Roman" w:cs="Times New Roman"/>
          <w:szCs w:val="21"/>
        </w:rPr>
        <w:t>W</w:t>
      </w:r>
      <w:r w:rsidR="003F6A57" w:rsidRPr="009309B7">
        <w:rPr>
          <w:rFonts w:ascii="Times New Roman" w:hAnsi="Times New Roman" w:cs="Times New Roman"/>
          <w:szCs w:val="21"/>
        </w:rPr>
        <w:t xml:space="preserve">e compared the photon spectra </w:t>
      </w:r>
      <w:r w:rsidR="00941F18" w:rsidRPr="00714DC8">
        <w:rPr>
          <w:rFonts w:ascii="Times New Roman" w:hAnsi="Times New Roman" w:cs="Times New Roman"/>
          <w:szCs w:val="21"/>
        </w:rPr>
        <w:t>calculated for</w:t>
      </w:r>
      <w:r w:rsidR="00DF0FED">
        <w:rPr>
          <w:rFonts w:ascii="Times New Roman" w:hAnsi="Times New Roman" w:cs="Times New Roman"/>
          <w:szCs w:val="21"/>
        </w:rPr>
        <w:t xml:space="preserve"> the</w:t>
      </w:r>
      <w:r w:rsidR="003F6A57" w:rsidRPr="00714DC8">
        <w:rPr>
          <w:rFonts w:ascii="Times New Roman" w:hAnsi="Times New Roman" w:cs="Times New Roman"/>
          <w:szCs w:val="21"/>
        </w:rPr>
        <w:t xml:space="preserve"> fuel debris using </w:t>
      </w:r>
      <w:r w:rsidR="00100AE7" w:rsidRPr="00714DC8">
        <w:rPr>
          <w:rFonts w:ascii="Times New Roman" w:hAnsi="Times New Roman" w:cs="Times New Roman"/>
          <w:szCs w:val="21"/>
        </w:rPr>
        <w:t xml:space="preserve">three </w:t>
      </w:r>
      <w:r w:rsidR="00941F18" w:rsidRPr="00714DC8">
        <w:rPr>
          <w:rFonts w:ascii="Times New Roman" w:hAnsi="Times New Roman" w:cs="Times New Roman"/>
          <w:szCs w:val="21"/>
        </w:rPr>
        <w:t xml:space="preserve">recent </w:t>
      </w:r>
      <w:r w:rsidR="003F6A57" w:rsidRPr="00714DC8">
        <w:rPr>
          <w:rFonts w:ascii="Times New Roman" w:hAnsi="Times New Roman" w:cs="Times New Roman"/>
          <w:szCs w:val="21"/>
        </w:rPr>
        <w:t>decay</w:t>
      </w:r>
      <w:r w:rsidR="000C4A9D">
        <w:rPr>
          <w:rFonts w:ascii="Times New Roman" w:hAnsi="Times New Roman" w:cs="Times New Roman"/>
          <w:szCs w:val="21"/>
        </w:rPr>
        <w:t xml:space="preserve"> data</w:t>
      </w:r>
      <w:r w:rsidR="003F6A57" w:rsidRPr="00714DC8">
        <w:rPr>
          <w:rFonts w:ascii="Times New Roman" w:hAnsi="Times New Roman" w:cs="Times New Roman"/>
          <w:szCs w:val="21"/>
        </w:rPr>
        <w:t xml:space="preserve"> </w:t>
      </w:r>
      <w:r w:rsidR="00100AE7" w:rsidRPr="00714DC8">
        <w:rPr>
          <w:rFonts w:ascii="Times New Roman" w:hAnsi="Times New Roman" w:cs="Times New Roman"/>
          <w:szCs w:val="21"/>
        </w:rPr>
        <w:t xml:space="preserve">libraries: </w:t>
      </w:r>
      <w:r w:rsidR="003F6A57" w:rsidRPr="00714DC8">
        <w:rPr>
          <w:rFonts w:ascii="Times New Roman" w:hAnsi="Times New Roman" w:cs="Times New Roman"/>
          <w:szCs w:val="21"/>
        </w:rPr>
        <w:t>JENDL/DDF-2015</w:t>
      </w:r>
      <w:r w:rsidR="00802AED">
        <w:rPr>
          <w:rFonts w:ascii="Times New Roman" w:hAnsi="Times New Roman" w:cs="Times New Roman"/>
          <w:szCs w:val="21"/>
        </w:rPr>
        <w:t>,</w:t>
      </w:r>
      <w:r w:rsidR="00941F18" w:rsidRPr="00714DC8">
        <w:rPr>
          <w:rFonts w:ascii="Times New Roman" w:hAnsi="Times New Roman" w:cs="Times New Roman"/>
          <w:szCs w:val="21"/>
        </w:rPr>
        <w:t xml:space="preserve"> the</w:t>
      </w:r>
      <w:r w:rsidR="003F6A57" w:rsidRPr="00714DC8">
        <w:rPr>
          <w:rFonts w:ascii="Times New Roman" w:hAnsi="Times New Roman" w:cs="Times New Roman"/>
          <w:szCs w:val="21"/>
        </w:rPr>
        <w:t xml:space="preserve"> decay sub-libraries </w:t>
      </w:r>
      <w:r w:rsidR="002378C8">
        <w:rPr>
          <w:rFonts w:ascii="Times New Roman" w:hAnsi="Times New Roman" w:cs="Times New Roman"/>
          <w:szCs w:val="21"/>
        </w:rPr>
        <w:t xml:space="preserve">of </w:t>
      </w:r>
      <w:r w:rsidR="003F6A57" w:rsidRPr="00714DC8">
        <w:rPr>
          <w:rFonts w:ascii="Times New Roman" w:hAnsi="Times New Roman" w:cs="Times New Roman"/>
          <w:szCs w:val="21"/>
        </w:rPr>
        <w:t xml:space="preserve">ENDF/B-VIII.0 and JEFF-3.3. </w:t>
      </w:r>
      <w:r w:rsidR="00941F18" w:rsidRPr="00714DC8">
        <w:rPr>
          <w:rFonts w:ascii="Times New Roman" w:hAnsi="Times New Roman" w:cs="Times New Roman"/>
          <w:szCs w:val="21"/>
        </w:rPr>
        <w:t xml:space="preserve">We </w:t>
      </w:r>
      <w:r w:rsidR="003F6A57" w:rsidRPr="00714DC8">
        <w:rPr>
          <w:rFonts w:ascii="Times New Roman" w:hAnsi="Times New Roman" w:cs="Times New Roman"/>
          <w:szCs w:val="21"/>
        </w:rPr>
        <w:t xml:space="preserve">found that X-ray data </w:t>
      </w:r>
      <w:r w:rsidR="00941F18" w:rsidRPr="00714DC8">
        <w:rPr>
          <w:rFonts w:ascii="Times New Roman" w:hAnsi="Times New Roman" w:cs="Times New Roman"/>
          <w:szCs w:val="21"/>
        </w:rPr>
        <w:t>for</w:t>
      </w:r>
      <w:r w:rsidR="003F6A57" w:rsidRPr="00714DC8">
        <w:rPr>
          <w:rFonts w:ascii="Times New Roman" w:hAnsi="Times New Roman" w:cs="Times New Roman"/>
          <w:szCs w:val="21"/>
        </w:rPr>
        <w:t xml:space="preserve"> </w:t>
      </w:r>
      <w:r w:rsidR="00EC7DDF" w:rsidRPr="00714DC8">
        <w:rPr>
          <w:rFonts w:ascii="Times New Roman" w:hAnsi="Times New Roman" w:cs="Times New Roman"/>
          <w:szCs w:val="21"/>
          <w:vertAlign w:val="superscript"/>
        </w:rPr>
        <w:t>137m</w:t>
      </w:r>
      <w:r w:rsidR="003F6A57" w:rsidRPr="00714DC8">
        <w:rPr>
          <w:rFonts w:ascii="Times New Roman" w:hAnsi="Times New Roman" w:cs="Times New Roman"/>
          <w:szCs w:val="21"/>
        </w:rPr>
        <w:t xml:space="preserve">Ba, γ-ray data </w:t>
      </w:r>
      <w:r w:rsidR="00941F18" w:rsidRPr="00714DC8">
        <w:rPr>
          <w:rFonts w:ascii="Times New Roman" w:hAnsi="Times New Roman" w:cs="Times New Roman"/>
          <w:szCs w:val="21"/>
        </w:rPr>
        <w:t>for</w:t>
      </w:r>
      <w:r w:rsidR="003F6A57" w:rsidRPr="00714DC8">
        <w:rPr>
          <w:rFonts w:ascii="Times New Roman" w:hAnsi="Times New Roman" w:cs="Times New Roman"/>
          <w:szCs w:val="21"/>
        </w:rPr>
        <w:t xml:space="preserve"> </w:t>
      </w:r>
      <w:r w:rsidR="003F6A57" w:rsidRPr="00714DC8">
        <w:rPr>
          <w:rFonts w:ascii="Times New Roman" w:hAnsi="Times New Roman" w:cs="Times New Roman"/>
          <w:szCs w:val="21"/>
          <w:vertAlign w:val="superscript"/>
        </w:rPr>
        <w:t>241</w:t>
      </w:r>
      <w:r w:rsidR="003F6A57" w:rsidRPr="00714DC8">
        <w:rPr>
          <w:rFonts w:ascii="Times New Roman" w:hAnsi="Times New Roman" w:cs="Times New Roman"/>
          <w:szCs w:val="21"/>
        </w:rPr>
        <w:t xml:space="preserve">Am </w:t>
      </w:r>
      <w:r w:rsidR="00941F18" w:rsidRPr="00714DC8">
        <w:rPr>
          <w:rFonts w:ascii="Times New Roman" w:hAnsi="Times New Roman" w:cs="Times New Roman"/>
          <w:szCs w:val="21"/>
        </w:rPr>
        <w:t>at</w:t>
      </w:r>
      <w:r w:rsidR="003F6A57" w:rsidRPr="00714DC8">
        <w:rPr>
          <w:rFonts w:ascii="Times New Roman" w:hAnsi="Times New Roman" w:cs="Times New Roman"/>
          <w:szCs w:val="21"/>
        </w:rPr>
        <w:t xml:space="preserve"> 60 keV</w:t>
      </w:r>
      <w:r w:rsidR="00941F18" w:rsidRPr="00714DC8">
        <w:rPr>
          <w:rFonts w:ascii="Times New Roman" w:hAnsi="Times New Roman" w:cs="Times New Roman"/>
          <w:szCs w:val="21"/>
        </w:rPr>
        <w:t>,</w:t>
      </w:r>
      <w:r w:rsidR="003F6A57" w:rsidRPr="00714DC8">
        <w:rPr>
          <w:rFonts w:ascii="Times New Roman" w:hAnsi="Times New Roman" w:cs="Times New Roman"/>
          <w:szCs w:val="21"/>
        </w:rPr>
        <w:t xml:space="preserve"> and γ-ray data </w:t>
      </w:r>
      <w:r w:rsidR="00941F18" w:rsidRPr="00714DC8">
        <w:rPr>
          <w:rFonts w:ascii="Times New Roman" w:hAnsi="Times New Roman" w:cs="Times New Roman"/>
          <w:szCs w:val="21"/>
        </w:rPr>
        <w:t>for</w:t>
      </w:r>
      <w:r w:rsidR="003F6A57" w:rsidRPr="00714DC8">
        <w:rPr>
          <w:rFonts w:ascii="Times New Roman" w:hAnsi="Times New Roman" w:cs="Times New Roman"/>
          <w:szCs w:val="21"/>
        </w:rPr>
        <w:t xml:space="preserve"> </w:t>
      </w:r>
      <w:r w:rsidR="003F6A57" w:rsidRPr="00714DC8">
        <w:rPr>
          <w:rFonts w:ascii="Times New Roman" w:hAnsi="Times New Roman" w:cs="Times New Roman"/>
          <w:szCs w:val="21"/>
          <w:vertAlign w:val="superscript"/>
        </w:rPr>
        <w:t>10</w:t>
      </w:r>
      <w:r w:rsidR="003F6A57" w:rsidRPr="00EC7DDF">
        <w:rPr>
          <w:rFonts w:ascii="Times New Roman" w:hAnsi="Times New Roman" w:cs="Times New Roman"/>
          <w:szCs w:val="21"/>
          <w:vertAlign w:val="superscript"/>
        </w:rPr>
        <w:t>6</w:t>
      </w:r>
      <w:r w:rsidR="003F6A57" w:rsidRPr="00EC7DDF">
        <w:rPr>
          <w:rFonts w:ascii="Times New Roman" w:hAnsi="Times New Roman" w:cs="Times New Roman"/>
          <w:szCs w:val="21"/>
        </w:rPr>
        <w:t xml:space="preserve">Rh in </w:t>
      </w:r>
      <w:r w:rsidR="00941F18" w:rsidRPr="007E0F70">
        <w:rPr>
          <w:rFonts w:ascii="Times New Roman" w:hAnsi="Times New Roman" w:cs="Times New Roman"/>
          <w:szCs w:val="21"/>
        </w:rPr>
        <w:t xml:space="preserve">the </w:t>
      </w:r>
      <w:r w:rsidR="003C5101">
        <w:rPr>
          <w:rFonts w:ascii="Times New Roman" w:hAnsi="Times New Roman" w:cs="Times New Roman"/>
          <w:szCs w:val="21"/>
        </w:rPr>
        <w:t>energy region</w:t>
      </w:r>
      <w:r w:rsidR="003957AE">
        <w:rPr>
          <w:rFonts w:ascii="Times New Roman" w:hAnsi="Times New Roman" w:cs="Times New Roman"/>
          <w:szCs w:val="21"/>
        </w:rPr>
        <w:t xml:space="preserve"> </w:t>
      </w:r>
      <w:r w:rsidR="003F6A57" w:rsidRPr="007E0F70">
        <w:rPr>
          <w:rFonts w:ascii="Times New Roman" w:hAnsi="Times New Roman" w:cs="Times New Roman"/>
          <w:szCs w:val="21"/>
        </w:rPr>
        <w:t>3.0</w:t>
      </w:r>
      <w:r w:rsidR="003763E8" w:rsidRPr="009309B7">
        <w:rPr>
          <w:rFonts w:ascii="Times New Roman" w:hAnsi="Times New Roman" w:cs="Times New Roman"/>
          <w:szCs w:val="21"/>
        </w:rPr>
        <w:t>–</w:t>
      </w:r>
      <w:r w:rsidR="003F6A57" w:rsidRPr="00EC7DDF">
        <w:rPr>
          <w:rFonts w:ascii="Times New Roman" w:hAnsi="Times New Roman" w:cs="Times New Roman"/>
          <w:szCs w:val="21"/>
        </w:rPr>
        <w:t xml:space="preserve">3.4 MeV </w:t>
      </w:r>
      <w:r w:rsidR="00AA2260" w:rsidRPr="00EC7DDF">
        <w:rPr>
          <w:rFonts w:ascii="Times New Roman" w:hAnsi="Times New Roman" w:cs="Times New Roman"/>
          <w:szCs w:val="21"/>
        </w:rPr>
        <w:t>are</w:t>
      </w:r>
      <w:r w:rsidR="00AA2260" w:rsidRPr="007E0F70">
        <w:rPr>
          <w:rFonts w:ascii="Times New Roman" w:hAnsi="Times New Roman" w:cs="Times New Roman"/>
          <w:szCs w:val="21"/>
        </w:rPr>
        <w:t xml:space="preserve"> </w:t>
      </w:r>
      <w:r w:rsidR="003F6A57" w:rsidRPr="007E0F70">
        <w:rPr>
          <w:rFonts w:ascii="Times New Roman" w:hAnsi="Times New Roman" w:cs="Times New Roman"/>
          <w:szCs w:val="21"/>
        </w:rPr>
        <w:t xml:space="preserve">missing </w:t>
      </w:r>
      <w:r w:rsidR="00802AED">
        <w:rPr>
          <w:rFonts w:ascii="Times New Roman" w:hAnsi="Times New Roman" w:cs="Times New Roman"/>
          <w:szCs w:val="21"/>
        </w:rPr>
        <w:t>in</w:t>
      </w:r>
      <w:r w:rsidR="004F686F">
        <w:rPr>
          <w:rFonts w:ascii="Times New Roman" w:hAnsi="Times New Roman" w:cs="Times New Roman" w:hint="eastAsia"/>
          <w:szCs w:val="21"/>
        </w:rPr>
        <w:t xml:space="preserve"> </w:t>
      </w:r>
      <w:r w:rsidR="003F6A57" w:rsidRPr="009309B7">
        <w:rPr>
          <w:rFonts w:ascii="Times New Roman" w:hAnsi="Times New Roman" w:cs="Times New Roman"/>
          <w:szCs w:val="21"/>
        </w:rPr>
        <w:t>JENDL/DDF-</w:t>
      </w:r>
      <w:r w:rsidR="003F6A57" w:rsidRPr="00714DC8">
        <w:rPr>
          <w:rFonts w:ascii="Times New Roman" w:hAnsi="Times New Roman" w:cs="Times New Roman"/>
          <w:szCs w:val="21"/>
        </w:rPr>
        <w:t xml:space="preserve">2015. In addition, we found </w:t>
      </w:r>
      <w:r w:rsidR="00941F18" w:rsidRPr="002378C8">
        <w:rPr>
          <w:rFonts w:ascii="Times New Roman" w:hAnsi="Times New Roman" w:cs="Times New Roman"/>
          <w:szCs w:val="21"/>
        </w:rPr>
        <w:t>that</w:t>
      </w:r>
      <w:r w:rsidR="00FE1F0C">
        <w:rPr>
          <w:rFonts w:ascii="Times New Roman" w:hAnsi="Times New Roman" w:cs="Times New Roman"/>
          <w:szCs w:val="21"/>
        </w:rPr>
        <w:t xml:space="preserve"> the</w:t>
      </w:r>
      <w:r w:rsidR="003F6A57" w:rsidRPr="002378C8">
        <w:rPr>
          <w:rFonts w:ascii="Times New Roman" w:hAnsi="Times New Roman" w:cs="Times New Roman"/>
          <w:szCs w:val="21"/>
        </w:rPr>
        <w:t xml:space="preserve"> 3</w:t>
      </w:r>
      <w:r w:rsidR="00CF7C05" w:rsidRPr="002378C8">
        <w:rPr>
          <w:rFonts w:ascii="Times New Roman" w:hAnsi="Times New Roman" w:cs="Times New Roman"/>
          <w:szCs w:val="21"/>
        </w:rPr>
        <w:t>3</w:t>
      </w:r>
      <w:r w:rsidR="003F6A57" w:rsidRPr="002378C8">
        <w:rPr>
          <w:rFonts w:ascii="Times New Roman" w:hAnsi="Times New Roman" w:cs="Times New Roman"/>
          <w:szCs w:val="21"/>
        </w:rPr>
        <w:t xml:space="preserve"> </w:t>
      </w:r>
      <w:r w:rsidRPr="002378C8">
        <w:rPr>
          <w:rFonts w:ascii="Times New Roman" w:hAnsi="Times New Roman" w:cs="Times New Roman"/>
          <w:szCs w:val="21"/>
        </w:rPr>
        <w:t xml:space="preserve">radioactive </w:t>
      </w:r>
      <w:r w:rsidR="003F6A57" w:rsidRPr="002378C8">
        <w:rPr>
          <w:rFonts w:ascii="Times New Roman" w:hAnsi="Times New Roman" w:cs="Times New Roman"/>
          <w:szCs w:val="21"/>
        </w:rPr>
        <w:t>daugh</w:t>
      </w:r>
      <w:r w:rsidR="003F6A57" w:rsidRPr="00714DC8">
        <w:rPr>
          <w:rFonts w:ascii="Times New Roman" w:hAnsi="Times New Roman" w:cs="Times New Roman"/>
          <w:szCs w:val="21"/>
        </w:rPr>
        <w:t>ter nuclides are not defined</w:t>
      </w:r>
      <w:r w:rsidR="00AA2260" w:rsidRPr="00714DC8">
        <w:rPr>
          <w:rFonts w:ascii="Times New Roman" w:hAnsi="Times New Roman" w:cs="Times New Roman"/>
          <w:szCs w:val="21"/>
        </w:rPr>
        <w:t xml:space="preserve"> in </w:t>
      </w:r>
      <w:r w:rsidRPr="00714DC8">
        <w:rPr>
          <w:rFonts w:ascii="Times New Roman" w:hAnsi="Times New Roman" w:cs="Times New Roman"/>
          <w:szCs w:val="21"/>
        </w:rPr>
        <w:t>the decay chain</w:t>
      </w:r>
      <w:r w:rsidR="00941F18" w:rsidRPr="00714DC8">
        <w:rPr>
          <w:rFonts w:ascii="Times New Roman" w:hAnsi="Times New Roman" w:cs="Times New Roman"/>
          <w:szCs w:val="21"/>
        </w:rPr>
        <w:t>s</w:t>
      </w:r>
      <w:r w:rsidRPr="00714DC8">
        <w:rPr>
          <w:rFonts w:ascii="Times New Roman" w:hAnsi="Times New Roman" w:cs="Times New Roman"/>
          <w:szCs w:val="21"/>
        </w:rPr>
        <w:t xml:space="preserve"> </w:t>
      </w:r>
      <w:r w:rsidR="00AB3D0B" w:rsidRPr="00714DC8">
        <w:rPr>
          <w:rFonts w:ascii="Times New Roman" w:hAnsi="Times New Roman" w:cs="Times New Roman"/>
          <w:szCs w:val="21"/>
        </w:rPr>
        <w:t xml:space="preserve">in </w:t>
      </w:r>
      <w:r w:rsidR="00AA2260" w:rsidRPr="00714DC8">
        <w:rPr>
          <w:rFonts w:ascii="Times New Roman" w:hAnsi="Times New Roman" w:cs="Times New Roman"/>
          <w:szCs w:val="21"/>
        </w:rPr>
        <w:t>JENDL/DDF-2015.</w:t>
      </w:r>
    </w:p>
    <w:p w14:paraId="2BCCBE59" w14:textId="77777777" w:rsidR="003F6A57" w:rsidRPr="00714DC8" w:rsidRDefault="003F6A57" w:rsidP="003F6A57">
      <w:pPr>
        <w:rPr>
          <w:rFonts w:ascii="Times New Roman" w:hAnsi="Times New Roman" w:cs="Times New Roman"/>
        </w:rPr>
      </w:pPr>
    </w:p>
    <w:p w14:paraId="687D12BC" w14:textId="715C6E74" w:rsidR="00B460E2" w:rsidRPr="00714DC8" w:rsidRDefault="00B460E2" w:rsidP="00B460E2">
      <w:pPr>
        <w:rPr>
          <w:rFonts w:ascii="Times New Roman" w:hAnsi="Times New Roman" w:cs="Times New Roman"/>
          <w:b/>
          <w:bCs/>
        </w:rPr>
      </w:pPr>
      <w:r w:rsidRPr="00714DC8">
        <w:rPr>
          <w:rFonts w:ascii="Times New Roman" w:hAnsi="Times New Roman" w:cs="Times New Roman"/>
          <w:b/>
          <w:bCs/>
        </w:rPr>
        <w:t>1. Introduction</w:t>
      </w:r>
    </w:p>
    <w:p w14:paraId="00A460A5" w14:textId="75D94940" w:rsidR="00AF0041" w:rsidRPr="00714DC8" w:rsidRDefault="00941F18" w:rsidP="00AF0041">
      <w:pPr>
        <w:ind w:firstLine="840"/>
        <w:rPr>
          <w:rFonts w:ascii="Times New Roman" w:hAnsi="Times New Roman" w:cs="Times New Roman"/>
        </w:rPr>
      </w:pPr>
      <w:r w:rsidRPr="00714DC8">
        <w:rPr>
          <w:rFonts w:ascii="Times New Roman" w:hAnsi="Times New Roman" w:cs="Times New Roman"/>
        </w:rPr>
        <w:t>E</w:t>
      </w:r>
      <w:r w:rsidR="00AF0041" w:rsidRPr="00714DC8">
        <w:rPr>
          <w:rFonts w:ascii="Times New Roman" w:hAnsi="Times New Roman" w:cs="Times New Roman"/>
        </w:rPr>
        <w:t xml:space="preserve">valuated nuclear data </w:t>
      </w:r>
      <w:r w:rsidR="00AB3D0B" w:rsidRPr="00714DC8">
        <w:rPr>
          <w:rFonts w:ascii="Times New Roman" w:hAnsi="Times New Roman" w:cs="Times New Roman"/>
        </w:rPr>
        <w:t xml:space="preserve">has been </w:t>
      </w:r>
      <w:r w:rsidR="00AF0041" w:rsidRPr="00714DC8">
        <w:rPr>
          <w:rFonts w:ascii="Times New Roman" w:hAnsi="Times New Roman" w:cs="Times New Roman"/>
        </w:rPr>
        <w:t xml:space="preserve">used for </w:t>
      </w:r>
      <w:r w:rsidR="00AB3D0B" w:rsidRPr="00714DC8">
        <w:rPr>
          <w:rFonts w:ascii="Times New Roman" w:hAnsi="Times New Roman" w:cs="Times New Roman"/>
        </w:rPr>
        <w:t xml:space="preserve">the </w:t>
      </w:r>
      <w:r w:rsidR="00AF0041" w:rsidRPr="00714DC8">
        <w:rPr>
          <w:rFonts w:ascii="Times New Roman" w:hAnsi="Times New Roman" w:cs="Times New Roman"/>
        </w:rPr>
        <w:t>development of new sensors, non-destructive assay technologies</w:t>
      </w:r>
      <w:r w:rsidRPr="00714DC8">
        <w:rPr>
          <w:rFonts w:ascii="Times New Roman" w:hAnsi="Times New Roman" w:cs="Times New Roman"/>
        </w:rPr>
        <w:t>,</w:t>
      </w:r>
      <w:r w:rsidR="00AF0041" w:rsidRPr="00EC7DDF">
        <w:rPr>
          <w:rFonts w:ascii="Times New Roman" w:hAnsi="Times New Roman" w:cs="Times New Roman"/>
        </w:rPr>
        <w:t xml:space="preserve"> and </w:t>
      </w:r>
      <w:r w:rsidRPr="007E0F70">
        <w:rPr>
          <w:rFonts w:ascii="Times New Roman" w:hAnsi="Times New Roman" w:cs="Times New Roman"/>
        </w:rPr>
        <w:t xml:space="preserve">the </w:t>
      </w:r>
      <w:r w:rsidR="00AF0041" w:rsidRPr="007E0F70">
        <w:rPr>
          <w:rFonts w:ascii="Times New Roman" w:hAnsi="Times New Roman" w:cs="Times New Roman"/>
        </w:rPr>
        <w:t>optimization of radiation shielding</w:t>
      </w:r>
      <w:r w:rsidRPr="009309B7">
        <w:rPr>
          <w:rFonts w:ascii="Times New Roman" w:hAnsi="Times New Roman" w:cs="Times New Roman"/>
        </w:rPr>
        <w:t xml:space="preserve"> in connection with</w:t>
      </w:r>
      <w:r w:rsidR="00AF0041" w:rsidRPr="009309B7">
        <w:rPr>
          <w:rFonts w:ascii="Times New Roman" w:hAnsi="Times New Roman" w:cs="Times New Roman"/>
        </w:rPr>
        <w:t xml:space="preserve"> the decommissioning of the Fukushima Daiichi Nuclear Power Station (1F). We need </w:t>
      </w:r>
      <w:r w:rsidR="00AF0041" w:rsidRPr="00714DC8">
        <w:rPr>
          <w:rFonts w:ascii="Times New Roman" w:hAnsi="Times New Roman" w:cs="Times New Roman"/>
        </w:rPr>
        <w:t>reliabl</w:t>
      </w:r>
      <w:r w:rsidRPr="00714DC8">
        <w:rPr>
          <w:rFonts w:ascii="Times New Roman" w:hAnsi="Times New Roman" w:cs="Times New Roman"/>
        </w:rPr>
        <w:t>y</w:t>
      </w:r>
      <w:r w:rsidR="00AF0041" w:rsidRPr="00714DC8">
        <w:rPr>
          <w:rFonts w:ascii="Times New Roman" w:hAnsi="Times New Roman" w:cs="Times New Roman"/>
        </w:rPr>
        <w:t xml:space="preserve"> evaluated nuclear data </w:t>
      </w:r>
      <w:r w:rsidR="00FF418C" w:rsidRPr="00714DC8">
        <w:rPr>
          <w:rFonts w:ascii="Times New Roman" w:hAnsi="Times New Roman" w:cs="Times New Roman"/>
        </w:rPr>
        <w:t xml:space="preserve">in order </w:t>
      </w:r>
      <w:r w:rsidRPr="00714DC8">
        <w:rPr>
          <w:rFonts w:ascii="Times New Roman" w:hAnsi="Times New Roman" w:cs="Times New Roman"/>
        </w:rPr>
        <w:t xml:space="preserve">to </w:t>
      </w:r>
      <w:r w:rsidR="00FF418C" w:rsidRPr="00714DC8">
        <w:rPr>
          <w:rFonts w:ascii="Times New Roman" w:hAnsi="Times New Roman" w:cs="Times New Roman"/>
        </w:rPr>
        <w:t>determine</w:t>
      </w:r>
      <w:r w:rsidR="00EC7DDF" w:rsidRPr="00714DC8">
        <w:rPr>
          <w:rFonts w:ascii="Times New Roman" w:hAnsi="Times New Roman" w:cs="Times New Roman"/>
        </w:rPr>
        <w:t xml:space="preserve"> </w:t>
      </w:r>
      <w:r w:rsidR="00AF0041" w:rsidRPr="00714DC8">
        <w:rPr>
          <w:rFonts w:ascii="Times New Roman" w:hAnsi="Times New Roman" w:cs="Times New Roman"/>
        </w:rPr>
        <w:t xml:space="preserve">the radiation characteristics of </w:t>
      </w:r>
      <w:r w:rsidR="00AB3D0B" w:rsidRPr="00714DC8">
        <w:rPr>
          <w:rFonts w:ascii="Times New Roman" w:hAnsi="Times New Roman" w:cs="Times New Roman"/>
        </w:rPr>
        <w:t xml:space="preserve">the </w:t>
      </w:r>
      <w:r w:rsidR="00AF0041" w:rsidRPr="00714DC8">
        <w:rPr>
          <w:rFonts w:ascii="Times New Roman" w:hAnsi="Times New Roman" w:cs="Times New Roman"/>
        </w:rPr>
        <w:t xml:space="preserve">fuel debris. However, different </w:t>
      </w:r>
      <w:r w:rsidRPr="00714DC8">
        <w:rPr>
          <w:rFonts w:ascii="Times New Roman" w:hAnsi="Times New Roman" w:cs="Times New Roman"/>
        </w:rPr>
        <w:t xml:space="preserve">collections of </w:t>
      </w:r>
      <w:r w:rsidR="00AF0041" w:rsidRPr="00714DC8">
        <w:rPr>
          <w:rFonts w:ascii="Times New Roman" w:hAnsi="Times New Roman" w:cs="Times New Roman"/>
        </w:rPr>
        <w:t>evaluated nuclear data give different results</w:t>
      </w:r>
      <w:r w:rsidRPr="00714DC8">
        <w:rPr>
          <w:rFonts w:ascii="Times New Roman" w:hAnsi="Times New Roman" w:cs="Times New Roman"/>
        </w:rPr>
        <w:t>,</w:t>
      </w:r>
      <w:r w:rsidR="00AF0041" w:rsidRPr="00714DC8">
        <w:rPr>
          <w:rFonts w:ascii="Times New Roman" w:hAnsi="Times New Roman" w:cs="Times New Roman"/>
        </w:rPr>
        <w:t xml:space="preserve"> and it </w:t>
      </w:r>
      <w:r w:rsidRPr="00714DC8">
        <w:rPr>
          <w:rFonts w:ascii="Times New Roman" w:hAnsi="Times New Roman" w:cs="Times New Roman"/>
        </w:rPr>
        <w:t xml:space="preserve">has been </w:t>
      </w:r>
      <w:r w:rsidR="00AF0041" w:rsidRPr="00714DC8">
        <w:rPr>
          <w:rFonts w:ascii="Times New Roman" w:hAnsi="Times New Roman" w:cs="Times New Roman"/>
        </w:rPr>
        <w:t xml:space="preserve">difficult to clarify </w:t>
      </w:r>
      <w:r w:rsidRPr="00714DC8">
        <w:rPr>
          <w:rFonts w:ascii="Times New Roman" w:hAnsi="Times New Roman" w:cs="Times New Roman"/>
        </w:rPr>
        <w:t xml:space="preserve">the </w:t>
      </w:r>
      <w:r w:rsidR="00AF0041" w:rsidRPr="00714DC8">
        <w:rPr>
          <w:rFonts w:ascii="Times New Roman" w:hAnsi="Times New Roman" w:cs="Times New Roman"/>
        </w:rPr>
        <w:t>cause</w:t>
      </w:r>
      <w:r w:rsidRPr="00714DC8">
        <w:rPr>
          <w:rFonts w:ascii="Times New Roman" w:hAnsi="Times New Roman" w:cs="Times New Roman"/>
        </w:rPr>
        <w:t>s</w:t>
      </w:r>
      <w:r w:rsidR="003459E7">
        <w:rPr>
          <w:rFonts w:ascii="Times New Roman" w:hAnsi="Times New Roman" w:cs="Times New Roman"/>
        </w:rPr>
        <w:t xml:space="preserve"> </w:t>
      </w:r>
      <w:r w:rsidR="004F686F">
        <w:rPr>
          <w:rFonts w:ascii="Times New Roman" w:hAnsi="Times New Roman" w:cs="Times New Roman"/>
        </w:rPr>
        <w:t xml:space="preserve">of the differences. This is because </w:t>
      </w:r>
      <w:r w:rsidR="003457D8" w:rsidRPr="003457D8">
        <w:rPr>
          <w:rFonts w:ascii="Times New Roman" w:hAnsi="Times New Roman" w:cs="Times New Roman"/>
        </w:rPr>
        <w:t xml:space="preserve">different </w:t>
      </w:r>
      <w:r w:rsidR="003457D8">
        <w:rPr>
          <w:rFonts w:ascii="Times New Roman" w:hAnsi="Times New Roman" w:cs="Times New Roman"/>
        </w:rPr>
        <w:t xml:space="preserve">decay calculation </w:t>
      </w:r>
      <w:r w:rsidR="003457D8" w:rsidRPr="003457D8">
        <w:rPr>
          <w:rFonts w:ascii="Times New Roman" w:hAnsi="Times New Roman" w:cs="Times New Roman"/>
        </w:rPr>
        <w:t>codes deal with so many different nuclides and their decay data in different numerical solutions</w:t>
      </w:r>
      <w:r w:rsidR="003457D8">
        <w:rPr>
          <w:rFonts w:ascii="Times New Roman" w:hAnsi="Times New Roman" w:cs="Times New Roman"/>
        </w:rPr>
        <w:t xml:space="preserve"> and different conditions.</w:t>
      </w:r>
      <w:r w:rsidR="004F686F">
        <w:rPr>
          <w:rFonts w:ascii="Times New Roman" w:hAnsi="Times New Roman" w:cs="Times New Roman"/>
        </w:rPr>
        <w:t xml:space="preserve"> </w:t>
      </w:r>
      <w:r w:rsidR="00AF0041" w:rsidRPr="00714DC8">
        <w:rPr>
          <w:rFonts w:ascii="Times New Roman" w:hAnsi="Times New Roman" w:cs="Times New Roman"/>
        </w:rPr>
        <w:t xml:space="preserve">To overcome </w:t>
      </w:r>
      <w:r w:rsidRPr="00714DC8">
        <w:rPr>
          <w:rFonts w:ascii="Times New Roman" w:hAnsi="Times New Roman" w:cs="Times New Roman"/>
        </w:rPr>
        <w:t>this problem</w:t>
      </w:r>
      <w:r w:rsidR="00AF0041" w:rsidRPr="00714DC8">
        <w:rPr>
          <w:rFonts w:ascii="Times New Roman" w:hAnsi="Times New Roman" w:cs="Times New Roman"/>
        </w:rPr>
        <w:t xml:space="preserve">, we have developed a reliable </w:t>
      </w:r>
      <w:r w:rsidRPr="00714DC8">
        <w:rPr>
          <w:rFonts w:ascii="Times New Roman" w:hAnsi="Times New Roman" w:cs="Times New Roman"/>
        </w:rPr>
        <w:t xml:space="preserve">new </w:t>
      </w:r>
      <w:r w:rsidR="00AF0041" w:rsidRPr="00714DC8">
        <w:rPr>
          <w:rFonts w:ascii="Times New Roman" w:hAnsi="Times New Roman" w:cs="Times New Roman"/>
        </w:rPr>
        <w:t xml:space="preserve">code </w:t>
      </w:r>
      <w:r w:rsidRPr="00714DC8">
        <w:rPr>
          <w:rFonts w:ascii="Times New Roman" w:hAnsi="Times New Roman" w:cs="Times New Roman"/>
        </w:rPr>
        <w:t>for</w:t>
      </w:r>
      <w:r w:rsidR="00AF0041" w:rsidRPr="00714DC8">
        <w:rPr>
          <w:rFonts w:ascii="Times New Roman" w:hAnsi="Times New Roman" w:cs="Times New Roman"/>
        </w:rPr>
        <w:t xml:space="preserve"> calculat</w:t>
      </w:r>
      <w:r w:rsidRPr="00714DC8">
        <w:rPr>
          <w:rFonts w:ascii="Times New Roman" w:hAnsi="Times New Roman" w:cs="Times New Roman"/>
        </w:rPr>
        <w:t>ing</w:t>
      </w:r>
      <w:r w:rsidR="00AF0041" w:rsidRPr="00714DC8">
        <w:rPr>
          <w:rFonts w:ascii="Times New Roman" w:hAnsi="Times New Roman" w:cs="Times New Roman"/>
        </w:rPr>
        <w:t xml:space="preserve"> </w:t>
      </w:r>
      <w:r w:rsidR="00AB3D0B" w:rsidRPr="00714DC8">
        <w:rPr>
          <w:rFonts w:ascii="Times New Roman" w:hAnsi="Times New Roman" w:cs="Times New Roman"/>
        </w:rPr>
        <w:t xml:space="preserve">the </w:t>
      </w:r>
      <w:r w:rsidR="00AF0041" w:rsidRPr="00714DC8">
        <w:rPr>
          <w:rFonts w:ascii="Times New Roman" w:hAnsi="Times New Roman" w:cs="Times New Roman"/>
        </w:rPr>
        <w:t>radiation decay and radioactive</w:t>
      </w:r>
      <w:r w:rsidRPr="00714DC8">
        <w:rPr>
          <w:rFonts w:ascii="Times New Roman" w:hAnsi="Times New Roman" w:cs="Times New Roman"/>
        </w:rPr>
        <w:t>-</w:t>
      </w:r>
      <w:r w:rsidR="00AF0041" w:rsidRPr="00714DC8">
        <w:rPr>
          <w:rFonts w:ascii="Times New Roman" w:hAnsi="Times New Roman" w:cs="Times New Roman"/>
        </w:rPr>
        <w:t>source spectra</w:t>
      </w:r>
      <w:r w:rsidR="00FF418C" w:rsidRPr="00714DC8">
        <w:rPr>
          <w:rFonts w:ascii="Times New Roman" w:hAnsi="Times New Roman" w:cs="Times New Roman"/>
        </w:rPr>
        <w:t>, and it</w:t>
      </w:r>
      <w:r w:rsidR="00AF0041" w:rsidRPr="00714DC8">
        <w:rPr>
          <w:rFonts w:ascii="Times New Roman" w:hAnsi="Times New Roman" w:cs="Times New Roman"/>
        </w:rPr>
        <w:t xml:space="preserve"> can accurately treat large amounts of nuclides and all </w:t>
      </w:r>
      <w:r w:rsidRPr="00714DC8">
        <w:rPr>
          <w:rFonts w:ascii="Times New Roman" w:hAnsi="Times New Roman" w:cs="Times New Roman"/>
        </w:rPr>
        <w:t xml:space="preserve">the </w:t>
      </w:r>
      <w:r w:rsidR="00AF0041" w:rsidRPr="00714DC8">
        <w:rPr>
          <w:rFonts w:ascii="Times New Roman" w:hAnsi="Times New Roman" w:cs="Times New Roman"/>
        </w:rPr>
        <w:t>decay modes in the decay</w:t>
      </w:r>
      <w:r w:rsidR="000C4A9D">
        <w:rPr>
          <w:rFonts w:ascii="Times New Roman" w:hAnsi="Times New Roman" w:cs="Times New Roman"/>
        </w:rPr>
        <w:t xml:space="preserve"> data</w:t>
      </w:r>
      <w:r w:rsidR="00AF0041" w:rsidRPr="00714DC8">
        <w:rPr>
          <w:rFonts w:ascii="Times New Roman" w:hAnsi="Times New Roman" w:cs="Times New Roman"/>
        </w:rPr>
        <w:t xml:space="preserve"> </w:t>
      </w:r>
      <w:r w:rsidR="00AB3D0B" w:rsidRPr="00714DC8">
        <w:rPr>
          <w:rFonts w:ascii="Times New Roman" w:hAnsi="Times New Roman" w:cs="Times New Roman"/>
        </w:rPr>
        <w:t>library</w:t>
      </w:r>
      <w:r w:rsidR="00AF0041" w:rsidRPr="00714DC8">
        <w:rPr>
          <w:rFonts w:ascii="Times New Roman" w:hAnsi="Times New Roman" w:cs="Times New Roman"/>
        </w:rPr>
        <w:t>.</w:t>
      </w:r>
    </w:p>
    <w:p w14:paraId="4CDC564F" w14:textId="2BDC196B" w:rsidR="002E11CF" w:rsidRPr="00714DC8" w:rsidRDefault="00AF0041" w:rsidP="00D426CF">
      <w:pPr>
        <w:ind w:firstLine="840"/>
        <w:rPr>
          <w:rFonts w:ascii="Times New Roman" w:hAnsi="Times New Roman" w:cs="Times New Roman"/>
        </w:rPr>
      </w:pPr>
      <w:r w:rsidRPr="00714DC8">
        <w:rPr>
          <w:rFonts w:ascii="Times New Roman" w:hAnsi="Times New Roman" w:cs="Times New Roman"/>
        </w:rPr>
        <w:t xml:space="preserve">In this study, </w:t>
      </w:r>
      <w:r w:rsidR="002E11CF" w:rsidRPr="00714DC8">
        <w:rPr>
          <w:rFonts w:ascii="Times New Roman" w:hAnsi="Times New Roman" w:cs="Times New Roman"/>
        </w:rPr>
        <w:t>we focused on the photon spectrum of the fuel debris</w:t>
      </w:r>
      <w:r w:rsidR="00941F18" w:rsidRPr="00714DC8">
        <w:rPr>
          <w:rFonts w:ascii="Times New Roman" w:hAnsi="Times New Roman" w:cs="Times New Roman"/>
        </w:rPr>
        <w:t>,</w:t>
      </w:r>
      <w:r w:rsidR="002E11CF" w:rsidRPr="00714DC8">
        <w:rPr>
          <w:rFonts w:ascii="Times New Roman" w:hAnsi="Times New Roman" w:cs="Times New Roman"/>
        </w:rPr>
        <w:t xml:space="preserve"> and </w:t>
      </w:r>
      <w:r w:rsidR="00AB3D0B" w:rsidRPr="00714DC8">
        <w:rPr>
          <w:rFonts w:ascii="Times New Roman" w:hAnsi="Times New Roman" w:cs="Times New Roman"/>
        </w:rPr>
        <w:t xml:space="preserve">we </w:t>
      </w:r>
      <w:r w:rsidR="00941F18" w:rsidRPr="00714DC8">
        <w:rPr>
          <w:rFonts w:ascii="Times New Roman" w:hAnsi="Times New Roman" w:cs="Times New Roman"/>
        </w:rPr>
        <w:t xml:space="preserve">investigated </w:t>
      </w:r>
      <w:r w:rsidR="002E11CF" w:rsidRPr="00714DC8">
        <w:rPr>
          <w:rFonts w:ascii="Times New Roman" w:hAnsi="Times New Roman" w:cs="Times New Roman"/>
        </w:rPr>
        <w:t xml:space="preserve">the causes of </w:t>
      </w:r>
      <w:r w:rsidR="00941F18" w:rsidRPr="00714DC8">
        <w:rPr>
          <w:rFonts w:ascii="Times New Roman" w:hAnsi="Times New Roman" w:cs="Times New Roman"/>
        </w:rPr>
        <w:t xml:space="preserve">the </w:t>
      </w:r>
      <w:r w:rsidR="002E11CF" w:rsidRPr="00714DC8">
        <w:rPr>
          <w:rFonts w:ascii="Times New Roman" w:hAnsi="Times New Roman" w:cs="Times New Roman"/>
        </w:rPr>
        <w:t xml:space="preserve">differences in </w:t>
      </w:r>
      <w:r w:rsidR="00AB3D0B" w:rsidRPr="00714DC8">
        <w:rPr>
          <w:rFonts w:ascii="Times New Roman" w:hAnsi="Times New Roman" w:cs="Times New Roman"/>
        </w:rPr>
        <w:t xml:space="preserve">the </w:t>
      </w:r>
      <w:r w:rsidR="002E11CF" w:rsidRPr="00714DC8">
        <w:rPr>
          <w:rFonts w:ascii="Times New Roman" w:hAnsi="Times New Roman" w:cs="Times New Roman"/>
        </w:rPr>
        <w:t xml:space="preserve">photon spectra calculated </w:t>
      </w:r>
      <w:r w:rsidR="0052686C" w:rsidRPr="00714DC8">
        <w:rPr>
          <w:rFonts w:ascii="Times New Roman" w:hAnsi="Times New Roman" w:cs="Times New Roman"/>
        </w:rPr>
        <w:t xml:space="preserve">by our new code </w:t>
      </w:r>
      <w:r w:rsidR="00941F18" w:rsidRPr="00714DC8">
        <w:rPr>
          <w:rFonts w:ascii="Times New Roman" w:hAnsi="Times New Roman" w:cs="Times New Roman"/>
        </w:rPr>
        <w:t xml:space="preserve">using </w:t>
      </w:r>
      <w:r w:rsidR="00AB3D0B" w:rsidRPr="00714DC8">
        <w:rPr>
          <w:rFonts w:ascii="Times New Roman" w:hAnsi="Times New Roman" w:cs="Times New Roman"/>
        </w:rPr>
        <w:t xml:space="preserve">three </w:t>
      </w:r>
      <w:r w:rsidR="002E11CF" w:rsidRPr="00714DC8">
        <w:rPr>
          <w:rFonts w:ascii="Times New Roman" w:hAnsi="Times New Roman" w:cs="Times New Roman"/>
        </w:rPr>
        <w:t xml:space="preserve">evaluated decay data </w:t>
      </w:r>
      <w:r w:rsidR="00AB3D0B" w:rsidRPr="00714DC8">
        <w:rPr>
          <w:rFonts w:ascii="Times New Roman" w:hAnsi="Times New Roman" w:cs="Times New Roman"/>
        </w:rPr>
        <w:t>librarie</w:t>
      </w:r>
      <w:r w:rsidR="002E11CF" w:rsidRPr="00714DC8">
        <w:rPr>
          <w:rFonts w:ascii="Times New Roman" w:hAnsi="Times New Roman" w:cs="Times New Roman"/>
        </w:rPr>
        <w:t>s: JENDL/DDF-2015 [1]</w:t>
      </w:r>
      <w:r w:rsidR="002B0C44">
        <w:rPr>
          <w:rFonts w:ascii="Times New Roman" w:hAnsi="Times New Roman" w:cs="Times New Roman"/>
        </w:rPr>
        <w:t>,</w:t>
      </w:r>
      <w:r w:rsidR="00094CD1">
        <w:rPr>
          <w:rFonts w:ascii="Times New Roman" w:hAnsi="Times New Roman" w:cs="Times New Roman"/>
        </w:rPr>
        <w:t xml:space="preserve"> </w:t>
      </w:r>
      <w:r w:rsidR="00941F18" w:rsidRPr="00714DC8">
        <w:rPr>
          <w:rFonts w:ascii="Times New Roman" w:hAnsi="Times New Roman" w:cs="Times New Roman"/>
        </w:rPr>
        <w:t>the</w:t>
      </w:r>
      <w:r w:rsidR="002E11CF" w:rsidRPr="00714DC8">
        <w:rPr>
          <w:rFonts w:ascii="Times New Roman" w:hAnsi="Times New Roman" w:cs="Times New Roman"/>
        </w:rPr>
        <w:t xml:space="preserve"> decay sub-libraries </w:t>
      </w:r>
      <w:r w:rsidR="00D10FBA">
        <w:rPr>
          <w:rFonts w:ascii="Times New Roman" w:hAnsi="Times New Roman" w:cs="Times New Roman"/>
        </w:rPr>
        <w:t xml:space="preserve">of </w:t>
      </w:r>
      <w:r w:rsidR="0052686C" w:rsidRPr="00714DC8">
        <w:rPr>
          <w:rFonts w:ascii="Times New Roman" w:hAnsi="Times New Roman" w:cs="Times New Roman"/>
        </w:rPr>
        <w:t xml:space="preserve">ENDF/B-VIII.0 [2] and JEFF-3.3 [3]. We expect the results </w:t>
      </w:r>
      <w:r w:rsidR="00941F18" w:rsidRPr="00714DC8">
        <w:rPr>
          <w:rFonts w:ascii="Times New Roman" w:hAnsi="Times New Roman" w:cs="Times New Roman"/>
        </w:rPr>
        <w:t xml:space="preserve">to </w:t>
      </w:r>
      <w:r w:rsidR="0052686C" w:rsidRPr="00714DC8">
        <w:rPr>
          <w:rFonts w:ascii="Times New Roman" w:hAnsi="Times New Roman" w:cs="Times New Roman"/>
        </w:rPr>
        <w:t xml:space="preserve">be reflected </w:t>
      </w:r>
      <w:r w:rsidR="00941F18" w:rsidRPr="00714DC8">
        <w:rPr>
          <w:rFonts w:ascii="Times New Roman" w:hAnsi="Times New Roman" w:cs="Times New Roman"/>
        </w:rPr>
        <w:t>in</w:t>
      </w:r>
      <w:r w:rsidR="0052686C" w:rsidRPr="00714DC8">
        <w:rPr>
          <w:rFonts w:ascii="Times New Roman" w:hAnsi="Times New Roman" w:cs="Times New Roman"/>
        </w:rPr>
        <w:t xml:space="preserve"> the next JENDL </w:t>
      </w:r>
      <w:r w:rsidR="00941F18" w:rsidRPr="00714DC8">
        <w:rPr>
          <w:rFonts w:ascii="Times New Roman" w:hAnsi="Times New Roman" w:cs="Times New Roman"/>
        </w:rPr>
        <w:t xml:space="preserve">release </w:t>
      </w:r>
      <w:r w:rsidR="0052686C" w:rsidRPr="00714DC8">
        <w:rPr>
          <w:rFonts w:ascii="Times New Roman" w:hAnsi="Times New Roman" w:cs="Times New Roman"/>
        </w:rPr>
        <w:t xml:space="preserve">(e.g., JENDL-5) and to </w:t>
      </w:r>
      <w:r w:rsidR="00941F18" w:rsidRPr="00714DC8">
        <w:rPr>
          <w:rFonts w:ascii="Times New Roman" w:hAnsi="Times New Roman" w:cs="Times New Roman"/>
        </w:rPr>
        <w:t xml:space="preserve">be </w:t>
      </w:r>
      <w:r w:rsidR="0052686C" w:rsidRPr="00714DC8">
        <w:rPr>
          <w:rFonts w:ascii="Times New Roman" w:hAnsi="Times New Roman" w:cs="Times New Roman"/>
        </w:rPr>
        <w:t>utilize</w:t>
      </w:r>
      <w:r w:rsidR="00941F18" w:rsidRPr="00714DC8">
        <w:rPr>
          <w:rFonts w:ascii="Times New Roman" w:hAnsi="Times New Roman" w:cs="Times New Roman"/>
        </w:rPr>
        <w:t>d as</w:t>
      </w:r>
      <w:r w:rsidR="0052686C" w:rsidRPr="00714DC8">
        <w:rPr>
          <w:rFonts w:ascii="Times New Roman" w:hAnsi="Times New Roman" w:cs="Times New Roman"/>
        </w:rPr>
        <w:t xml:space="preserve"> r</w:t>
      </w:r>
      <w:r w:rsidR="00AB3D0B" w:rsidRPr="00714DC8">
        <w:rPr>
          <w:rFonts w:ascii="Times New Roman" w:hAnsi="Times New Roman" w:cs="Times New Roman"/>
        </w:rPr>
        <w:t>eliable nuclear data for</w:t>
      </w:r>
      <w:r w:rsidR="00832E88" w:rsidRPr="00714DC8">
        <w:rPr>
          <w:rFonts w:ascii="Times New Roman" w:hAnsi="Times New Roman" w:cs="Times New Roman"/>
        </w:rPr>
        <w:t xml:space="preserve"> Fukushima</w:t>
      </w:r>
      <w:r w:rsidR="00AB3D0B" w:rsidRPr="00714DC8">
        <w:rPr>
          <w:rFonts w:ascii="Times New Roman" w:hAnsi="Times New Roman" w:cs="Times New Roman"/>
        </w:rPr>
        <w:t xml:space="preserve"> 1F R&amp;D.</w:t>
      </w:r>
    </w:p>
    <w:p w14:paraId="4200BB3B" w14:textId="77777777" w:rsidR="00165B21" w:rsidRPr="00714DC8" w:rsidRDefault="00165B21" w:rsidP="00AF0041">
      <w:pPr>
        <w:rPr>
          <w:rFonts w:ascii="Times New Roman" w:hAnsi="Times New Roman" w:cs="Times New Roman"/>
        </w:rPr>
      </w:pPr>
    </w:p>
    <w:p w14:paraId="020649A9" w14:textId="27105F4E" w:rsidR="00B460E2" w:rsidRPr="00714DC8" w:rsidRDefault="00B460E2" w:rsidP="00B460E2">
      <w:pPr>
        <w:rPr>
          <w:rFonts w:ascii="Times New Roman" w:hAnsi="Times New Roman" w:cs="Times New Roman"/>
          <w:b/>
          <w:bCs/>
        </w:rPr>
      </w:pPr>
      <w:r w:rsidRPr="00714DC8">
        <w:rPr>
          <w:rFonts w:ascii="Times New Roman" w:hAnsi="Times New Roman" w:cs="Times New Roman"/>
          <w:b/>
          <w:bCs/>
        </w:rPr>
        <w:t>2. Method</w:t>
      </w:r>
    </w:p>
    <w:p w14:paraId="0470AC38" w14:textId="6B27587D" w:rsidR="00C13EB6" w:rsidRPr="009309B7" w:rsidRDefault="004744AC">
      <w:pPr>
        <w:ind w:firstLineChars="250" w:firstLine="525"/>
        <w:rPr>
          <w:rFonts w:ascii="Times New Roman" w:hAnsi="Times New Roman" w:cs="Times New Roman"/>
        </w:rPr>
      </w:pPr>
      <w:r w:rsidRPr="00714DC8">
        <w:rPr>
          <w:rFonts w:ascii="Times New Roman" w:hAnsi="Times New Roman" w:cs="Times New Roman"/>
        </w:rPr>
        <w:t xml:space="preserve">In this study, </w:t>
      </w:r>
      <w:r w:rsidR="00832E88" w:rsidRPr="00714DC8">
        <w:rPr>
          <w:rFonts w:ascii="Times New Roman" w:hAnsi="Times New Roman" w:cs="Times New Roman"/>
        </w:rPr>
        <w:t xml:space="preserve">we calculated the </w:t>
      </w:r>
      <w:r w:rsidR="00BF3B46" w:rsidRPr="00714DC8">
        <w:rPr>
          <w:rFonts w:ascii="Times New Roman" w:hAnsi="Times New Roman" w:cs="Times New Roman"/>
        </w:rPr>
        <w:t>X-ray</w:t>
      </w:r>
      <w:r w:rsidR="00832E88" w:rsidRPr="00714DC8">
        <w:rPr>
          <w:rFonts w:ascii="Times New Roman" w:hAnsi="Times New Roman" w:cs="Times New Roman"/>
        </w:rPr>
        <w:t>s</w:t>
      </w:r>
      <w:r w:rsidR="00BF3B46" w:rsidRPr="00714DC8">
        <w:rPr>
          <w:rFonts w:ascii="Times New Roman" w:hAnsi="Times New Roman" w:cs="Times New Roman"/>
        </w:rPr>
        <w:t xml:space="preserve"> and</w:t>
      </w:r>
      <w:r w:rsidR="00AB3D0B" w:rsidRPr="00714DC8">
        <w:rPr>
          <w:rFonts w:ascii="Times New Roman" w:hAnsi="Times New Roman" w:cs="Times New Roman"/>
        </w:rPr>
        <w:t xml:space="preserve"> </w:t>
      </w:r>
      <w:r w:rsidR="00AB3D0B" w:rsidRPr="00714DC8">
        <w:rPr>
          <w:rFonts w:ascii="Times New Roman" w:hAnsi="Times New Roman" w:cs="Times New Roman"/>
          <w:szCs w:val="21"/>
        </w:rPr>
        <w:t>γ-ray</w:t>
      </w:r>
      <w:r w:rsidR="00832E88" w:rsidRPr="00714DC8">
        <w:rPr>
          <w:rFonts w:ascii="Times New Roman" w:hAnsi="Times New Roman" w:cs="Times New Roman"/>
          <w:szCs w:val="21"/>
        </w:rPr>
        <w:t>s</w:t>
      </w:r>
      <w:r w:rsidR="00AB3D0B" w:rsidRPr="00714DC8" w:rsidDel="00AB3D0B">
        <w:rPr>
          <w:rFonts w:ascii="Times New Roman" w:hAnsi="Times New Roman" w:cs="Times New Roman"/>
        </w:rPr>
        <w:t xml:space="preserve"> </w:t>
      </w:r>
      <w:r w:rsidR="00BF3B46" w:rsidRPr="00714DC8">
        <w:rPr>
          <w:rFonts w:ascii="Times New Roman" w:hAnsi="Times New Roman" w:cs="Times New Roman"/>
        </w:rPr>
        <w:t xml:space="preserve">emitted from </w:t>
      </w:r>
      <w:r w:rsidR="0052686C" w:rsidRPr="00714DC8">
        <w:rPr>
          <w:rFonts w:ascii="Times New Roman" w:hAnsi="Times New Roman" w:cs="Times New Roman"/>
        </w:rPr>
        <w:t xml:space="preserve">the </w:t>
      </w:r>
      <w:r w:rsidR="00832E88" w:rsidRPr="00714DC8">
        <w:rPr>
          <w:rFonts w:ascii="Times New Roman" w:hAnsi="Times New Roman" w:cs="Times New Roman"/>
        </w:rPr>
        <w:t xml:space="preserve">Fukushima </w:t>
      </w:r>
      <w:r w:rsidR="0052686C" w:rsidRPr="00714DC8">
        <w:rPr>
          <w:rFonts w:ascii="Times New Roman" w:hAnsi="Times New Roman" w:cs="Times New Roman"/>
        </w:rPr>
        <w:t xml:space="preserve">fuel debris </w:t>
      </w:r>
      <w:r w:rsidR="00832E88" w:rsidRPr="00714DC8">
        <w:rPr>
          <w:rFonts w:ascii="Times New Roman" w:hAnsi="Times New Roman" w:cs="Times New Roman"/>
        </w:rPr>
        <w:t xml:space="preserve">using </w:t>
      </w:r>
      <w:r w:rsidR="00BF3B46" w:rsidRPr="00714DC8">
        <w:rPr>
          <w:rFonts w:ascii="Times New Roman" w:hAnsi="Times New Roman" w:cs="Times New Roman"/>
        </w:rPr>
        <w:t xml:space="preserve">JENDL/DDF-2015, ENDF/B-VIII.0, and JEFF-3.3 </w:t>
      </w:r>
      <w:r w:rsidR="00FF418C" w:rsidRPr="00714DC8">
        <w:rPr>
          <w:rFonts w:ascii="Times New Roman" w:hAnsi="Times New Roman" w:cs="Times New Roman"/>
        </w:rPr>
        <w:t>as</w:t>
      </w:r>
      <w:r w:rsidR="00BF3B46" w:rsidRPr="00714DC8">
        <w:rPr>
          <w:rFonts w:ascii="Times New Roman" w:hAnsi="Times New Roman" w:cs="Times New Roman"/>
        </w:rPr>
        <w:t xml:space="preserve"> follow</w:t>
      </w:r>
      <w:r w:rsidR="00FF418C" w:rsidRPr="00714DC8">
        <w:rPr>
          <w:rFonts w:ascii="Times New Roman" w:hAnsi="Times New Roman" w:cs="Times New Roman"/>
        </w:rPr>
        <w:t>s</w:t>
      </w:r>
      <w:r w:rsidR="00BF3B46" w:rsidRPr="00714DC8">
        <w:rPr>
          <w:rFonts w:ascii="Times New Roman" w:hAnsi="Times New Roman" w:cs="Times New Roman"/>
        </w:rPr>
        <w:t xml:space="preserve">. </w:t>
      </w:r>
      <w:r w:rsidRPr="00714DC8">
        <w:rPr>
          <w:rFonts w:ascii="Times New Roman" w:hAnsi="Times New Roman" w:cs="Times New Roman"/>
        </w:rPr>
        <w:t>As shown in Fig.</w:t>
      </w:r>
      <w:r w:rsidRPr="00EC7DDF">
        <w:rPr>
          <w:rFonts w:ascii="Times New Roman" w:hAnsi="Times New Roman" w:cs="Times New Roman"/>
        </w:rPr>
        <w:t>1, i</w:t>
      </w:r>
      <w:r w:rsidR="00BF3B46" w:rsidRPr="00EC7DDF">
        <w:rPr>
          <w:rFonts w:ascii="Times New Roman" w:hAnsi="Times New Roman" w:cs="Times New Roman"/>
        </w:rPr>
        <w:t xml:space="preserve">n the first step, </w:t>
      </w:r>
      <w:r w:rsidR="00832E88" w:rsidRPr="007E0F70">
        <w:rPr>
          <w:rFonts w:ascii="Times New Roman" w:hAnsi="Times New Roman" w:cs="Times New Roman"/>
        </w:rPr>
        <w:t xml:space="preserve">we performed </w:t>
      </w:r>
      <w:r w:rsidR="00BF3B46" w:rsidRPr="007E0F70">
        <w:rPr>
          <w:rFonts w:ascii="Times New Roman" w:hAnsi="Times New Roman" w:cs="Times New Roman"/>
        </w:rPr>
        <w:t>a three-dimensional fuel</w:t>
      </w:r>
      <w:r w:rsidR="00832E88" w:rsidRPr="009309B7">
        <w:rPr>
          <w:rFonts w:ascii="Times New Roman" w:hAnsi="Times New Roman" w:cs="Times New Roman"/>
        </w:rPr>
        <w:t>-</w:t>
      </w:r>
      <w:r w:rsidR="00BF3B46" w:rsidRPr="009309B7">
        <w:rPr>
          <w:rFonts w:ascii="Times New Roman" w:hAnsi="Times New Roman" w:cs="Times New Roman"/>
        </w:rPr>
        <w:t>inventory calculation</w:t>
      </w:r>
      <w:r w:rsidR="00FF418C" w:rsidRPr="00714DC8">
        <w:rPr>
          <w:rFonts w:ascii="Times New Roman" w:hAnsi="Times New Roman" w:cs="Times New Roman"/>
        </w:rPr>
        <w:t>,</w:t>
      </w:r>
      <w:r w:rsidR="00BF3B46" w:rsidRPr="00714DC8">
        <w:rPr>
          <w:rFonts w:ascii="Times New Roman" w:hAnsi="Times New Roman" w:cs="Times New Roman"/>
        </w:rPr>
        <w:t xml:space="preserve"> </w:t>
      </w:r>
      <w:r w:rsidR="00832E88" w:rsidRPr="00714DC8">
        <w:rPr>
          <w:rFonts w:ascii="Times New Roman" w:hAnsi="Times New Roman" w:cs="Times New Roman"/>
        </w:rPr>
        <w:t xml:space="preserve">taking into account </w:t>
      </w:r>
      <w:r w:rsidR="001A6561" w:rsidRPr="00714DC8">
        <w:rPr>
          <w:rFonts w:ascii="Times New Roman" w:hAnsi="Times New Roman" w:cs="Times New Roman"/>
        </w:rPr>
        <w:t xml:space="preserve">the burnup and void distributions in the core of unit-2. </w:t>
      </w:r>
      <w:r w:rsidR="00832E88" w:rsidRPr="00714DC8">
        <w:rPr>
          <w:rFonts w:ascii="Times New Roman" w:hAnsi="Times New Roman" w:cs="Times New Roman"/>
        </w:rPr>
        <w:t>We also performed an</w:t>
      </w:r>
      <w:r w:rsidR="001A6561" w:rsidRPr="00714DC8">
        <w:rPr>
          <w:rFonts w:ascii="Times New Roman" w:hAnsi="Times New Roman" w:cs="Times New Roman"/>
        </w:rPr>
        <w:t xml:space="preserve"> activation calculation for the </w:t>
      </w:r>
      <w:r w:rsidR="00BF3B46" w:rsidRPr="00714DC8">
        <w:rPr>
          <w:rFonts w:ascii="Times New Roman" w:hAnsi="Times New Roman" w:cs="Times New Roman"/>
        </w:rPr>
        <w:t>structural material</w:t>
      </w:r>
      <w:r w:rsidR="001A6561" w:rsidRPr="00714DC8">
        <w:rPr>
          <w:rFonts w:ascii="Times New Roman" w:hAnsi="Times New Roman" w:cs="Times New Roman"/>
        </w:rPr>
        <w:t>s</w:t>
      </w:r>
      <w:r w:rsidR="00BF3B46" w:rsidRPr="00714DC8">
        <w:rPr>
          <w:rFonts w:ascii="Times New Roman" w:hAnsi="Times New Roman" w:cs="Times New Roman"/>
        </w:rPr>
        <w:t xml:space="preserve"> </w:t>
      </w:r>
      <w:r w:rsidR="001A6561" w:rsidRPr="00714DC8">
        <w:rPr>
          <w:rFonts w:ascii="Times New Roman" w:hAnsi="Times New Roman" w:cs="Times New Roman"/>
        </w:rPr>
        <w:t xml:space="preserve">in the core. Then </w:t>
      </w:r>
      <w:r w:rsidR="00832E88" w:rsidRPr="00714DC8">
        <w:rPr>
          <w:rFonts w:ascii="Times New Roman" w:hAnsi="Times New Roman" w:cs="Times New Roman"/>
        </w:rPr>
        <w:t>we mixed a</w:t>
      </w:r>
      <w:r w:rsidR="001A6561" w:rsidRPr="00714DC8">
        <w:rPr>
          <w:rFonts w:ascii="Times New Roman" w:hAnsi="Times New Roman" w:cs="Times New Roman"/>
        </w:rPr>
        <w:t xml:space="preserve">ll </w:t>
      </w:r>
      <w:r w:rsidR="00FF418C" w:rsidRPr="00714DC8">
        <w:rPr>
          <w:rFonts w:ascii="Times New Roman" w:hAnsi="Times New Roman" w:cs="Times New Roman"/>
        </w:rPr>
        <w:t xml:space="preserve">the </w:t>
      </w:r>
      <w:r w:rsidR="001A6561" w:rsidRPr="00714DC8">
        <w:rPr>
          <w:rFonts w:ascii="Times New Roman" w:hAnsi="Times New Roman" w:cs="Times New Roman"/>
        </w:rPr>
        <w:t xml:space="preserve">nuclides </w:t>
      </w:r>
      <w:r w:rsidR="00832E88" w:rsidRPr="00714DC8">
        <w:rPr>
          <w:rFonts w:ascii="Times New Roman" w:hAnsi="Times New Roman" w:cs="Times New Roman"/>
        </w:rPr>
        <w:t xml:space="preserve">so-obtained together </w:t>
      </w:r>
      <w:r w:rsidR="001A6561" w:rsidRPr="00714DC8">
        <w:rPr>
          <w:rFonts w:ascii="Times New Roman" w:hAnsi="Times New Roman" w:cs="Times New Roman"/>
        </w:rPr>
        <w:t xml:space="preserve">to imitate the fuel debris. </w:t>
      </w:r>
      <w:r w:rsidR="00BF3B46" w:rsidRPr="00714DC8">
        <w:rPr>
          <w:rFonts w:ascii="Times New Roman" w:hAnsi="Times New Roman" w:cs="Times New Roman"/>
        </w:rPr>
        <w:t xml:space="preserve">In the second step, </w:t>
      </w:r>
      <w:r w:rsidR="00832E88" w:rsidRPr="00714DC8">
        <w:rPr>
          <w:rFonts w:ascii="Times New Roman" w:hAnsi="Times New Roman" w:cs="Times New Roman"/>
        </w:rPr>
        <w:t xml:space="preserve">we calculated </w:t>
      </w:r>
      <w:r w:rsidR="00AB3D0B" w:rsidRPr="00714DC8">
        <w:rPr>
          <w:rFonts w:ascii="Times New Roman" w:hAnsi="Times New Roman" w:cs="Times New Roman"/>
        </w:rPr>
        <w:t>the amount</w:t>
      </w:r>
      <w:r w:rsidR="00832E88" w:rsidRPr="00714DC8">
        <w:rPr>
          <w:rFonts w:ascii="Times New Roman" w:hAnsi="Times New Roman" w:cs="Times New Roman"/>
        </w:rPr>
        <w:t>s</w:t>
      </w:r>
      <w:r w:rsidR="00AB3D0B" w:rsidRPr="00714DC8">
        <w:rPr>
          <w:rFonts w:ascii="Times New Roman" w:hAnsi="Times New Roman" w:cs="Times New Roman"/>
        </w:rPr>
        <w:t xml:space="preserve"> of </w:t>
      </w:r>
      <w:r w:rsidR="00832E88" w:rsidRPr="00714DC8">
        <w:rPr>
          <w:rFonts w:ascii="Times New Roman" w:hAnsi="Times New Roman" w:cs="Times New Roman"/>
        </w:rPr>
        <w:t xml:space="preserve">all the </w:t>
      </w:r>
      <w:r w:rsidR="00AB3D0B" w:rsidRPr="00714DC8">
        <w:rPr>
          <w:rFonts w:ascii="Times New Roman" w:hAnsi="Times New Roman" w:cs="Times New Roman"/>
        </w:rPr>
        <w:t xml:space="preserve">nuclides </w:t>
      </w:r>
      <w:r w:rsidR="00832E88" w:rsidRPr="00714DC8">
        <w:rPr>
          <w:rFonts w:ascii="Times New Roman" w:hAnsi="Times New Roman" w:cs="Times New Roman"/>
        </w:rPr>
        <w:t xml:space="preserve">remaining </w:t>
      </w:r>
      <w:r w:rsidR="00AB3D0B" w:rsidRPr="00714DC8">
        <w:rPr>
          <w:rFonts w:ascii="Times New Roman" w:hAnsi="Times New Roman" w:cs="Times New Roman"/>
        </w:rPr>
        <w:t xml:space="preserve">after </w:t>
      </w:r>
      <w:r w:rsidR="00832E88" w:rsidRPr="00714DC8">
        <w:rPr>
          <w:rFonts w:ascii="Times New Roman" w:hAnsi="Times New Roman" w:cs="Times New Roman"/>
        </w:rPr>
        <w:t xml:space="preserve">the </w:t>
      </w:r>
      <w:r w:rsidR="00AB3D0B" w:rsidRPr="00714DC8">
        <w:rPr>
          <w:rFonts w:ascii="Times New Roman" w:hAnsi="Times New Roman" w:cs="Times New Roman"/>
        </w:rPr>
        <w:t xml:space="preserve">10 years </w:t>
      </w:r>
      <w:r w:rsidR="00832E88" w:rsidRPr="00714DC8">
        <w:rPr>
          <w:rFonts w:ascii="Times New Roman" w:hAnsi="Times New Roman" w:cs="Times New Roman"/>
        </w:rPr>
        <w:t xml:space="preserve">that have </w:t>
      </w:r>
      <w:r w:rsidR="00AB3D0B" w:rsidRPr="00714DC8">
        <w:rPr>
          <w:rFonts w:ascii="Times New Roman" w:hAnsi="Times New Roman" w:cs="Times New Roman"/>
        </w:rPr>
        <w:t xml:space="preserve">passed </w:t>
      </w:r>
      <w:r w:rsidR="00832E88" w:rsidRPr="00714DC8">
        <w:rPr>
          <w:rFonts w:ascii="Times New Roman" w:hAnsi="Times New Roman" w:cs="Times New Roman"/>
        </w:rPr>
        <w:t xml:space="preserve">since </w:t>
      </w:r>
      <w:r w:rsidR="00AB3D0B" w:rsidRPr="00714DC8">
        <w:rPr>
          <w:rFonts w:ascii="Times New Roman" w:hAnsi="Times New Roman" w:cs="Times New Roman"/>
        </w:rPr>
        <w:t xml:space="preserve">the 1F </w:t>
      </w:r>
      <w:r w:rsidR="00AB3D0B" w:rsidRPr="00714DC8">
        <w:rPr>
          <w:rFonts w:ascii="Times New Roman" w:hAnsi="Times New Roman" w:cs="Times New Roman"/>
        </w:rPr>
        <w:lastRenderedPageBreak/>
        <w:t>accident</w:t>
      </w:r>
      <w:r w:rsidR="00832E88" w:rsidRPr="00714DC8">
        <w:rPr>
          <w:rFonts w:ascii="Times New Roman" w:hAnsi="Times New Roman" w:cs="Times New Roman"/>
        </w:rPr>
        <w:t>.</w:t>
      </w:r>
      <w:r w:rsidR="00AB3D0B" w:rsidRPr="00714DC8">
        <w:rPr>
          <w:rFonts w:ascii="Times New Roman" w:hAnsi="Times New Roman" w:cs="Times New Roman"/>
        </w:rPr>
        <w:t xml:space="preserve"> </w:t>
      </w:r>
      <w:r w:rsidR="00832E88" w:rsidRPr="00714DC8">
        <w:rPr>
          <w:rFonts w:ascii="Times New Roman" w:hAnsi="Times New Roman" w:cs="Times New Roman"/>
        </w:rPr>
        <w:t xml:space="preserve">We used </w:t>
      </w:r>
      <w:r w:rsidR="00BF3B46" w:rsidRPr="00714DC8">
        <w:rPr>
          <w:rFonts w:ascii="Times New Roman" w:hAnsi="Times New Roman" w:cs="Times New Roman"/>
        </w:rPr>
        <w:t>the Chebyshev rational</w:t>
      </w:r>
      <w:r w:rsidR="00832E88" w:rsidRPr="00714DC8">
        <w:rPr>
          <w:rFonts w:ascii="Times New Roman" w:hAnsi="Times New Roman" w:cs="Times New Roman"/>
        </w:rPr>
        <w:t>-</w:t>
      </w:r>
      <w:r w:rsidR="00BF3B46" w:rsidRPr="00714DC8">
        <w:rPr>
          <w:rFonts w:ascii="Times New Roman" w:hAnsi="Times New Roman" w:cs="Times New Roman"/>
        </w:rPr>
        <w:t>approximation method (CRAM)</w:t>
      </w:r>
      <w:r w:rsidR="009130E5" w:rsidRPr="00714DC8">
        <w:rPr>
          <w:rFonts w:ascii="Times New Roman" w:hAnsi="Times New Roman" w:cs="Times New Roman"/>
        </w:rPr>
        <w:t xml:space="preserve">, in which </w:t>
      </w:r>
      <w:r w:rsidR="00832E88" w:rsidRPr="00714DC8">
        <w:rPr>
          <w:rFonts w:ascii="Times New Roman" w:hAnsi="Times New Roman" w:cs="Times New Roman"/>
        </w:rPr>
        <w:t>the</w:t>
      </w:r>
      <w:r w:rsidR="00BF3B46" w:rsidRPr="00714DC8">
        <w:rPr>
          <w:rFonts w:ascii="Times New Roman" w:hAnsi="Times New Roman" w:cs="Times New Roman"/>
        </w:rPr>
        <w:t xml:space="preserve"> complete nuclear</w:t>
      </w:r>
      <w:r w:rsidR="00832E88" w:rsidRPr="00714DC8">
        <w:rPr>
          <w:rFonts w:ascii="Times New Roman" w:hAnsi="Times New Roman" w:cs="Times New Roman"/>
        </w:rPr>
        <w:t>-</w:t>
      </w:r>
      <w:r w:rsidR="00BF3B46" w:rsidRPr="00714DC8">
        <w:rPr>
          <w:rFonts w:ascii="Times New Roman" w:hAnsi="Times New Roman" w:cs="Times New Roman"/>
        </w:rPr>
        <w:t>trans</w:t>
      </w:r>
      <w:r w:rsidR="001A6561" w:rsidRPr="00714DC8">
        <w:rPr>
          <w:rFonts w:ascii="Times New Roman" w:hAnsi="Times New Roman" w:cs="Times New Roman"/>
        </w:rPr>
        <w:t xml:space="preserve">mutation </w:t>
      </w:r>
      <w:r w:rsidR="00BF3B46" w:rsidRPr="00714DC8">
        <w:rPr>
          <w:rFonts w:ascii="Times New Roman" w:hAnsi="Times New Roman" w:cs="Times New Roman"/>
        </w:rPr>
        <w:t xml:space="preserve">matrix </w:t>
      </w:r>
      <w:r w:rsidR="00F619D3" w:rsidRPr="00714DC8">
        <w:rPr>
          <w:rFonts w:ascii="Times New Roman" w:hAnsi="Times New Roman" w:cs="Times New Roman"/>
        </w:rPr>
        <w:t xml:space="preserve">from </w:t>
      </w:r>
      <w:r w:rsidR="00BF3B46" w:rsidRPr="00714DC8">
        <w:rPr>
          <w:rFonts w:ascii="Times New Roman" w:hAnsi="Times New Roman" w:cs="Times New Roman"/>
        </w:rPr>
        <w:t xml:space="preserve">each </w:t>
      </w:r>
      <w:r w:rsidR="00F619D3" w:rsidRPr="00714DC8">
        <w:rPr>
          <w:rFonts w:ascii="Times New Roman" w:hAnsi="Times New Roman" w:cs="Times New Roman"/>
        </w:rPr>
        <w:t>decay library</w:t>
      </w:r>
      <w:r w:rsidR="001A6561" w:rsidRPr="00714DC8">
        <w:rPr>
          <w:rFonts w:ascii="Times New Roman" w:hAnsi="Times New Roman" w:cs="Times New Roman"/>
        </w:rPr>
        <w:t xml:space="preserve"> can be </w:t>
      </w:r>
      <w:r w:rsidR="00990FAE" w:rsidRPr="00714DC8">
        <w:rPr>
          <w:rFonts w:ascii="Times New Roman" w:hAnsi="Times New Roman" w:cs="Times New Roman"/>
        </w:rPr>
        <w:t>considered</w:t>
      </w:r>
      <w:r w:rsidR="00BF3B46" w:rsidRPr="00714DC8">
        <w:rPr>
          <w:rFonts w:ascii="Times New Roman" w:hAnsi="Times New Roman" w:cs="Times New Roman"/>
        </w:rPr>
        <w:t xml:space="preserve">. </w:t>
      </w:r>
      <w:r w:rsidR="00F619D3" w:rsidRPr="00714DC8">
        <w:rPr>
          <w:rFonts w:ascii="Times New Roman" w:hAnsi="Times New Roman" w:cs="Times New Roman"/>
        </w:rPr>
        <w:t xml:space="preserve">Finally, </w:t>
      </w:r>
      <w:r w:rsidR="00832E88" w:rsidRPr="00714DC8">
        <w:rPr>
          <w:rFonts w:ascii="Times New Roman" w:hAnsi="Times New Roman" w:cs="Times New Roman"/>
        </w:rPr>
        <w:t xml:space="preserve">we evaluated </w:t>
      </w:r>
      <w:r w:rsidR="00BF3B46" w:rsidRPr="00714DC8">
        <w:rPr>
          <w:rFonts w:ascii="Times New Roman" w:hAnsi="Times New Roman" w:cs="Times New Roman"/>
        </w:rPr>
        <w:t>the photon spectr</w:t>
      </w:r>
      <w:r w:rsidR="009130E5" w:rsidRPr="00714DC8">
        <w:rPr>
          <w:rFonts w:ascii="Times New Roman" w:hAnsi="Times New Roman" w:cs="Times New Roman"/>
        </w:rPr>
        <w:t xml:space="preserve">um </w:t>
      </w:r>
      <w:r w:rsidR="00BF3B46" w:rsidRPr="00714DC8">
        <w:rPr>
          <w:rFonts w:ascii="Times New Roman" w:hAnsi="Times New Roman" w:cs="Times New Roman"/>
        </w:rPr>
        <w:t>using the photon</w:t>
      </w:r>
      <w:r w:rsidR="00832E88" w:rsidRPr="00714DC8">
        <w:rPr>
          <w:rFonts w:ascii="Times New Roman" w:hAnsi="Times New Roman" w:cs="Times New Roman"/>
        </w:rPr>
        <w:t>-</w:t>
      </w:r>
      <w:r w:rsidR="00BF3B46" w:rsidRPr="00714DC8">
        <w:rPr>
          <w:rFonts w:ascii="Times New Roman" w:hAnsi="Times New Roman" w:cs="Times New Roman"/>
        </w:rPr>
        <w:t xml:space="preserve">emission data </w:t>
      </w:r>
      <w:r w:rsidR="00832E88" w:rsidRPr="00714DC8">
        <w:rPr>
          <w:rFonts w:ascii="Times New Roman" w:hAnsi="Times New Roman" w:cs="Times New Roman"/>
        </w:rPr>
        <w:t>from</w:t>
      </w:r>
      <w:r w:rsidR="009130E5" w:rsidRPr="00714DC8">
        <w:rPr>
          <w:rFonts w:ascii="Times New Roman" w:hAnsi="Times New Roman" w:cs="Times New Roman"/>
        </w:rPr>
        <w:t xml:space="preserve"> </w:t>
      </w:r>
      <w:r w:rsidR="00BF3B46" w:rsidRPr="00714DC8">
        <w:rPr>
          <w:rFonts w:ascii="Times New Roman" w:hAnsi="Times New Roman" w:cs="Times New Roman"/>
        </w:rPr>
        <w:t xml:space="preserve">each </w:t>
      </w:r>
      <w:r w:rsidR="00F619D3" w:rsidRPr="00714DC8">
        <w:rPr>
          <w:rFonts w:ascii="Times New Roman" w:hAnsi="Times New Roman" w:cs="Times New Roman"/>
        </w:rPr>
        <w:t xml:space="preserve">decay </w:t>
      </w:r>
      <w:r w:rsidR="00D10FBA">
        <w:rPr>
          <w:rFonts w:ascii="Times New Roman" w:hAnsi="Times New Roman" w:cs="Times New Roman"/>
        </w:rPr>
        <w:t xml:space="preserve">data </w:t>
      </w:r>
      <w:r w:rsidR="00BF3B46" w:rsidRPr="00714DC8">
        <w:rPr>
          <w:rFonts w:ascii="Times New Roman" w:hAnsi="Times New Roman" w:cs="Times New Roman"/>
        </w:rPr>
        <w:t xml:space="preserve">library. </w:t>
      </w:r>
      <w:r w:rsidR="009130E5" w:rsidRPr="00714DC8">
        <w:rPr>
          <w:rFonts w:ascii="Times New Roman" w:hAnsi="Times New Roman" w:cs="Times New Roman"/>
        </w:rPr>
        <w:t>Since t</w:t>
      </w:r>
      <w:r w:rsidR="00BF3B46" w:rsidRPr="00714DC8">
        <w:rPr>
          <w:rFonts w:ascii="Times New Roman" w:hAnsi="Times New Roman" w:cs="Times New Roman"/>
        </w:rPr>
        <w:t>he photon spectr</w:t>
      </w:r>
      <w:r w:rsidR="009130E5" w:rsidRPr="00714DC8">
        <w:rPr>
          <w:rFonts w:ascii="Times New Roman" w:hAnsi="Times New Roman" w:cs="Times New Roman"/>
        </w:rPr>
        <w:t xml:space="preserve">um of the fuel debris </w:t>
      </w:r>
      <w:r w:rsidR="00832E88" w:rsidRPr="00714DC8">
        <w:rPr>
          <w:rFonts w:ascii="Times New Roman" w:hAnsi="Times New Roman" w:cs="Times New Roman"/>
        </w:rPr>
        <w:t xml:space="preserve">consists </w:t>
      </w:r>
      <w:r w:rsidR="009130E5" w:rsidRPr="00714DC8">
        <w:rPr>
          <w:rFonts w:ascii="Times New Roman" w:hAnsi="Times New Roman" w:cs="Times New Roman"/>
        </w:rPr>
        <w:t>of many line spectr</w:t>
      </w:r>
      <w:r w:rsidR="00832E88" w:rsidRPr="00714DC8">
        <w:rPr>
          <w:rFonts w:ascii="Times New Roman" w:hAnsi="Times New Roman" w:cs="Times New Roman"/>
        </w:rPr>
        <w:t>a</w:t>
      </w:r>
      <w:r w:rsidR="009130E5" w:rsidRPr="00714DC8">
        <w:rPr>
          <w:rFonts w:ascii="Times New Roman" w:hAnsi="Times New Roman" w:cs="Times New Roman"/>
        </w:rPr>
        <w:t xml:space="preserve"> with different energies, for easy comparison </w:t>
      </w:r>
      <w:r w:rsidR="00832E88" w:rsidRPr="00714DC8">
        <w:rPr>
          <w:rFonts w:ascii="Times New Roman" w:hAnsi="Times New Roman" w:cs="Times New Roman"/>
        </w:rPr>
        <w:t xml:space="preserve">we </w:t>
      </w:r>
      <w:r w:rsidR="009130E5" w:rsidRPr="00714DC8">
        <w:rPr>
          <w:rFonts w:ascii="Times New Roman" w:hAnsi="Times New Roman" w:cs="Times New Roman"/>
        </w:rPr>
        <w:t xml:space="preserve">converted the photon spectrum </w:t>
      </w:r>
      <w:r w:rsidR="00832E88" w:rsidRPr="00714DC8">
        <w:rPr>
          <w:rFonts w:ascii="Times New Roman" w:hAnsi="Times New Roman" w:cs="Times New Roman"/>
        </w:rPr>
        <w:t>into</w:t>
      </w:r>
      <w:r w:rsidR="00BF3B46" w:rsidRPr="00714DC8">
        <w:rPr>
          <w:rFonts w:ascii="Times New Roman" w:hAnsi="Times New Roman" w:cs="Times New Roman"/>
        </w:rPr>
        <w:t xml:space="preserve"> </w:t>
      </w:r>
      <w:r w:rsidR="00832E88" w:rsidRPr="00714DC8">
        <w:rPr>
          <w:rFonts w:ascii="Times New Roman" w:hAnsi="Times New Roman" w:cs="Times New Roman"/>
        </w:rPr>
        <w:t>the</w:t>
      </w:r>
      <w:r w:rsidR="00BF3B46" w:rsidRPr="00714DC8">
        <w:rPr>
          <w:rFonts w:ascii="Times New Roman" w:hAnsi="Times New Roman" w:cs="Times New Roman"/>
        </w:rPr>
        <w:t xml:space="preserve"> 18-energy-group </w:t>
      </w:r>
      <w:r w:rsidR="00505AFB">
        <w:rPr>
          <w:rFonts w:ascii="Times New Roman" w:hAnsi="Times New Roman" w:cs="Times New Roman"/>
        </w:rPr>
        <w:t xml:space="preserve">structure </w:t>
      </w:r>
      <w:r w:rsidR="009130E5" w:rsidRPr="00714DC8">
        <w:rPr>
          <w:rFonts w:ascii="Times New Roman" w:hAnsi="Times New Roman" w:cs="Times New Roman"/>
        </w:rPr>
        <w:t>(Table</w:t>
      </w:r>
      <w:r w:rsidR="009130E5" w:rsidRPr="00EC7DDF">
        <w:rPr>
          <w:rFonts w:ascii="Times New Roman" w:hAnsi="Times New Roman" w:cs="Times New Roman"/>
        </w:rPr>
        <w:t xml:space="preserve"> 1) used in the </w:t>
      </w:r>
      <w:r w:rsidR="00BF3B46" w:rsidRPr="00EC7DDF">
        <w:rPr>
          <w:rFonts w:ascii="Times New Roman" w:hAnsi="Times New Roman" w:cs="Times New Roman"/>
        </w:rPr>
        <w:t xml:space="preserve">ORIGEN-S </w:t>
      </w:r>
      <w:r w:rsidR="009130E5" w:rsidRPr="007E0F70">
        <w:rPr>
          <w:rFonts w:ascii="Times New Roman" w:hAnsi="Times New Roman" w:cs="Times New Roman"/>
        </w:rPr>
        <w:t>code</w:t>
      </w:r>
      <w:r w:rsidR="00867B4A" w:rsidRPr="009309B7">
        <w:rPr>
          <w:rFonts w:ascii="Times New Roman" w:hAnsi="Times New Roman" w:cs="Times New Roman"/>
        </w:rPr>
        <w:t xml:space="preserve"> </w:t>
      </w:r>
      <w:r w:rsidR="00BF3B46" w:rsidRPr="009309B7">
        <w:rPr>
          <w:rFonts w:ascii="Times New Roman" w:hAnsi="Times New Roman" w:cs="Times New Roman"/>
        </w:rPr>
        <w:t>[4].</w:t>
      </w:r>
    </w:p>
    <w:p w14:paraId="3480C6B9" w14:textId="77777777" w:rsidR="006C256F" w:rsidRPr="00714DC8" w:rsidRDefault="006C256F" w:rsidP="00C13EB6">
      <w:pPr>
        <w:ind w:firstLineChars="250" w:firstLine="525"/>
        <w:rPr>
          <w:rFonts w:ascii="Times New Roman" w:hAnsi="Times New Roman" w:cs="Times New Roman"/>
          <w:noProof/>
        </w:rPr>
      </w:pPr>
    </w:p>
    <w:p w14:paraId="347D334E" w14:textId="5B8D991F" w:rsidR="004C79EF" w:rsidRPr="00EC7DDF" w:rsidRDefault="00B84653" w:rsidP="006C256F">
      <w:pPr>
        <w:jc w:val="center"/>
        <w:rPr>
          <w:rFonts w:ascii="Times New Roman" w:hAnsi="Times New Roman" w:cs="Times New Roman"/>
        </w:rPr>
      </w:pPr>
      <w:r w:rsidRPr="00EC7DDF">
        <w:rPr>
          <w:rFonts w:ascii="Times New Roman" w:hAnsi="Times New Roman" w:cs="Times New Roman"/>
          <w:noProof/>
        </w:rPr>
        <w:drawing>
          <wp:inline distT="0" distB="0" distL="0" distR="0" wp14:anchorId="3BAF0BD0" wp14:editId="425922EE">
            <wp:extent cx="4868981" cy="3175617"/>
            <wp:effectExtent l="0" t="0" r="8255" b="6350"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83" cy="320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E97E" w14:textId="778ACD6B" w:rsidR="003B667C" w:rsidRPr="00714DC8" w:rsidRDefault="00E700A1" w:rsidP="00B927F0">
      <w:pPr>
        <w:ind w:left="567" w:hangingChars="270" w:hanging="567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Fig</w:t>
      </w:r>
      <w:r w:rsidR="004059B3">
        <w:rPr>
          <w:rFonts w:ascii="Times New Roman" w:hAnsi="Times New Roman" w:cs="Times New Roman"/>
          <w:szCs w:val="21"/>
        </w:rPr>
        <w:t xml:space="preserve">ure </w:t>
      </w:r>
      <w:r w:rsidR="003B667C" w:rsidRPr="00EC7DDF">
        <w:rPr>
          <w:rFonts w:ascii="Times New Roman" w:hAnsi="Times New Roman" w:cs="Times New Roman"/>
          <w:szCs w:val="21"/>
        </w:rPr>
        <w:t>1</w:t>
      </w:r>
      <w:r w:rsidR="00B927F0" w:rsidRPr="00EC7DDF">
        <w:rPr>
          <w:rFonts w:ascii="Times New Roman" w:hAnsi="Times New Roman" w:cs="Times New Roman"/>
          <w:szCs w:val="21"/>
        </w:rPr>
        <w:t xml:space="preserve"> </w:t>
      </w:r>
      <w:r w:rsidR="00832E88" w:rsidRPr="009309B7">
        <w:rPr>
          <w:rFonts w:ascii="Times New Roman" w:hAnsi="Times New Roman" w:cs="Times New Roman"/>
          <w:szCs w:val="21"/>
        </w:rPr>
        <w:t>M</w:t>
      </w:r>
      <w:r w:rsidR="00B927F0" w:rsidRPr="009309B7">
        <w:rPr>
          <w:rFonts w:ascii="Times New Roman" w:hAnsi="Times New Roman" w:cs="Times New Roman"/>
          <w:szCs w:val="21"/>
        </w:rPr>
        <w:t xml:space="preserve">ethod </w:t>
      </w:r>
      <w:r w:rsidR="00832E88" w:rsidRPr="009309B7">
        <w:rPr>
          <w:rFonts w:ascii="Times New Roman" w:hAnsi="Times New Roman" w:cs="Times New Roman"/>
          <w:szCs w:val="21"/>
        </w:rPr>
        <w:t>used to c</w:t>
      </w:r>
      <w:r w:rsidR="00832E88" w:rsidRPr="00714DC8">
        <w:rPr>
          <w:rFonts w:ascii="Times New Roman" w:hAnsi="Times New Roman" w:cs="Times New Roman"/>
          <w:szCs w:val="21"/>
        </w:rPr>
        <w:t xml:space="preserve">alculate </w:t>
      </w:r>
      <w:r w:rsidR="00B927F0" w:rsidRPr="00714DC8">
        <w:rPr>
          <w:rFonts w:ascii="Times New Roman" w:hAnsi="Times New Roman" w:cs="Times New Roman"/>
          <w:szCs w:val="21"/>
        </w:rPr>
        <w:t xml:space="preserve">the </w:t>
      </w:r>
      <w:r w:rsidR="007E7467" w:rsidRPr="00714DC8">
        <w:rPr>
          <w:rFonts w:ascii="Times New Roman" w:hAnsi="Times New Roman" w:cs="Times New Roman"/>
          <w:szCs w:val="21"/>
        </w:rPr>
        <w:t>photon</w:t>
      </w:r>
      <w:r w:rsidR="00B927F0" w:rsidRPr="00714DC8">
        <w:rPr>
          <w:rFonts w:ascii="Times New Roman" w:hAnsi="Times New Roman" w:cs="Times New Roman"/>
          <w:szCs w:val="21"/>
        </w:rPr>
        <w:t xml:space="preserve"> spectrum</w:t>
      </w:r>
      <w:r w:rsidR="00832E88" w:rsidRPr="00714DC8">
        <w:rPr>
          <w:rFonts w:ascii="Times New Roman" w:hAnsi="Times New Roman" w:cs="Times New Roman"/>
          <w:szCs w:val="21"/>
        </w:rPr>
        <w:t>.</w:t>
      </w:r>
    </w:p>
    <w:p w14:paraId="47AB15A7" w14:textId="77777777" w:rsidR="00120DC9" w:rsidRPr="00714DC8" w:rsidRDefault="00120DC9" w:rsidP="00B460E2">
      <w:pPr>
        <w:rPr>
          <w:rFonts w:ascii="Times New Roman" w:hAnsi="Times New Roman" w:cs="Times New Roman"/>
        </w:rPr>
      </w:pPr>
    </w:p>
    <w:p w14:paraId="560AA101" w14:textId="22F767B3" w:rsidR="00963D67" w:rsidRPr="00714DC8" w:rsidRDefault="00284E89" w:rsidP="00284E89">
      <w:pPr>
        <w:ind w:left="567" w:hangingChars="270" w:hanging="567"/>
        <w:jc w:val="center"/>
        <w:rPr>
          <w:rFonts w:ascii="Times New Roman" w:hAnsi="Times New Roman" w:cs="Times New Roman"/>
          <w:szCs w:val="21"/>
        </w:rPr>
      </w:pPr>
      <w:r w:rsidRPr="00714DC8">
        <w:rPr>
          <w:rFonts w:ascii="Times New Roman" w:hAnsi="Times New Roman" w:cs="Times New Roman"/>
          <w:szCs w:val="21"/>
        </w:rPr>
        <w:t>Table</w:t>
      </w:r>
      <w:r w:rsidRPr="00EC7DDF">
        <w:rPr>
          <w:rFonts w:ascii="Times New Roman" w:hAnsi="Times New Roman" w:cs="Times New Roman"/>
          <w:szCs w:val="21"/>
        </w:rPr>
        <w:t xml:space="preserve"> 1</w:t>
      </w:r>
      <w:r w:rsidRPr="007E0F70">
        <w:rPr>
          <w:rFonts w:ascii="Times New Roman" w:hAnsi="Times New Roman" w:cs="Times New Roman"/>
          <w:szCs w:val="21"/>
        </w:rPr>
        <w:t xml:space="preserve"> </w:t>
      </w:r>
      <w:r w:rsidRPr="009309B7">
        <w:rPr>
          <w:rFonts w:ascii="Times New Roman" w:hAnsi="Times New Roman" w:cs="Times New Roman"/>
          <w:szCs w:val="21"/>
        </w:rPr>
        <w:t>18-energy-group structure</w:t>
      </w:r>
      <w:r w:rsidR="00832E88" w:rsidRPr="00714DC8">
        <w:rPr>
          <w:rFonts w:ascii="Times New Roman" w:hAnsi="Times New Roman" w:cs="Times New Roman"/>
          <w:szCs w:val="21"/>
        </w:rPr>
        <w:t>.</w:t>
      </w:r>
    </w:p>
    <w:tbl>
      <w:tblPr>
        <w:tblW w:w="59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0"/>
        <w:gridCol w:w="1982"/>
        <w:gridCol w:w="1949"/>
        <w:gridCol w:w="1189"/>
      </w:tblGrid>
      <w:tr w:rsidR="00451FDD" w:rsidRPr="00714DC8" w14:paraId="4537AF5C" w14:textId="77777777" w:rsidTr="00451FDD">
        <w:trPr>
          <w:trHeight w:val="37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1265" w14:textId="77777777" w:rsidR="00451FDD" w:rsidRPr="00714DC8" w:rsidRDefault="00451FDD" w:rsidP="00451FDD">
            <w:pPr>
              <w:widowControl/>
              <w:spacing w:line="16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90CC" w14:textId="77777777" w:rsidR="00451FDD" w:rsidRPr="00714DC8" w:rsidRDefault="00451FDD" w:rsidP="00451FDD">
            <w:pPr>
              <w:widowControl/>
              <w:spacing w:line="16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Group Energy (MeV)</w:t>
            </w:r>
          </w:p>
        </w:tc>
      </w:tr>
      <w:tr w:rsidR="00451FDD" w:rsidRPr="00714DC8" w14:paraId="4F0980B0" w14:textId="77777777" w:rsidTr="00451FDD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40AE" w14:textId="77777777" w:rsidR="00451FDD" w:rsidRPr="00714DC8" w:rsidRDefault="00451FDD" w:rsidP="00451FDD">
            <w:pPr>
              <w:widowControl/>
              <w:spacing w:line="16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Group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0808" w14:textId="77777777" w:rsidR="00451FDD" w:rsidRPr="00714DC8" w:rsidRDefault="00451FDD" w:rsidP="00451FDD">
            <w:pPr>
              <w:widowControl/>
              <w:spacing w:line="16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Lower boundary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1D48" w14:textId="77777777" w:rsidR="00451FDD" w:rsidRPr="00714DC8" w:rsidRDefault="00451FDD" w:rsidP="00451FDD">
            <w:pPr>
              <w:widowControl/>
              <w:spacing w:line="16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Upper boundary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2F17" w14:textId="77777777" w:rsidR="00451FDD" w:rsidRPr="00714DC8" w:rsidRDefault="00451FDD" w:rsidP="00451FDD">
            <w:pPr>
              <w:widowControl/>
              <w:spacing w:line="16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Average</w:t>
            </w:r>
          </w:p>
        </w:tc>
      </w:tr>
      <w:tr w:rsidR="00451FDD" w:rsidRPr="00714DC8" w14:paraId="48BE5036" w14:textId="77777777" w:rsidTr="00451FDD">
        <w:trPr>
          <w:trHeight w:val="21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B92E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D9FF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8.00E+00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05FF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1.00E+01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D2DE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9.00E+00</w:t>
            </w:r>
          </w:p>
        </w:tc>
      </w:tr>
      <w:tr w:rsidR="00451FDD" w:rsidRPr="00714DC8" w14:paraId="2AE7CF0B" w14:textId="77777777" w:rsidTr="00451FDD">
        <w:trPr>
          <w:trHeight w:val="14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FEFC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DB71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6.50E+00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6C58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8.00E+00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5432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7.25E+00</w:t>
            </w:r>
          </w:p>
        </w:tc>
      </w:tr>
      <w:tr w:rsidR="00451FDD" w:rsidRPr="00714DC8" w14:paraId="38262744" w14:textId="77777777" w:rsidTr="00451FDD">
        <w:trPr>
          <w:trHeight w:val="1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9A69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7793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5.00E+00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1C8A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6.50E+00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C7AE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5.75E+00</w:t>
            </w:r>
          </w:p>
        </w:tc>
      </w:tr>
      <w:tr w:rsidR="00451FDD" w:rsidRPr="00714DC8" w14:paraId="7642D9FE" w14:textId="77777777" w:rsidTr="00451FDD">
        <w:trPr>
          <w:trHeight w:val="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395D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8093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4.00E+00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4E6F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5.00E+00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D9A8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4.50E+00</w:t>
            </w:r>
          </w:p>
        </w:tc>
      </w:tr>
      <w:tr w:rsidR="00451FDD" w:rsidRPr="00714DC8" w14:paraId="62E177E2" w14:textId="77777777" w:rsidTr="00451FDD">
        <w:trPr>
          <w:trHeight w:val="5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EEEA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7AC6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3.00E+00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C9D5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4.00E+00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CA4B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3.50E+00</w:t>
            </w:r>
          </w:p>
        </w:tc>
      </w:tr>
      <w:tr w:rsidR="00451FDD" w:rsidRPr="00714DC8" w14:paraId="47DB71C2" w14:textId="77777777" w:rsidTr="00451FDD">
        <w:trPr>
          <w:trHeight w:val="5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14BB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3EE5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2.50E+00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5DD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3.00E+00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6DA0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2.75E+00</w:t>
            </w:r>
          </w:p>
        </w:tc>
      </w:tr>
      <w:tr w:rsidR="00451FDD" w:rsidRPr="00714DC8" w14:paraId="67F7F3AF" w14:textId="77777777" w:rsidTr="00451FDD">
        <w:trPr>
          <w:trHeight w:val="5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0920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EECF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2.00E+00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6166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2.50E+00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7CF6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2.25E+00</w:t>
            </w:r>
          </w:p>
        </w:tc>
      </w:tr>
      <w:tr w:rsidR="00451FDD" w:rsidRPr="00714DC8" w14:paraId="3BD16047" w14:textId="77777777" w:rsidTr="00451FDD">
        <w:trPr>
          <w:trHeight w:val="5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6667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517D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1.66E+00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FA9C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2.00E+00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F01C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1.83E+00</w:t>
            </w:r>
          </w:p>
        </w:tc>
      </w:tr>
      <w:tr w:rsidR="00451FDD" w:rsidRPr="00714DC8" w14:paraId="57E59CB1" w14:textId="77777777" w:rsidTr="00451FDD">
        <w:trPr>
          <w:trHeight w:val="9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5DC8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A144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1.33E+00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7EDA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1.66E+00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402B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1.50E+00</w:t>
            </w:r>
          </w:p>
        </w:tc>
      </w:tr>
      <w:tr w:rsidR="00451FDD" w:rsidRPr="00714DC8" w14:paraId="21FDAD19" w14:textId="77777777" w:rsidTr="00451FDD">
        <w:trPr>
          <w:trHeight w:val="5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21DF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2D3F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1.00E+00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9D6F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1.33E+00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731A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1.17E+00</w:t>
            </w:r>
          </w:p>
        </w:tc>
      </w:tr>
      <w:tr w:rsidR="00451FDD" w:rsidRPr="00714DC8" w14:paraId="57DBFB5D" w14:textId="77777777" w:rsidTr="00451FDD">
        <w:trPr>
          <w:trHeight w:val="5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6D47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046C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8.00E-01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95F3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1.00E+00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68B7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9.00E-01</w:t>
            </w:r>
          </w:p>
        </w:tc>
      </w:tr>
      <w:tr w:rsidR="00451FDD" w:rsidRPr="00714DC8" w14:paraId="4F454F97" w14:textId="77777777" w:rsidTr="00451FDD">
        <w:trPr>
          <w:trHeight w:val="141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F22F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AEEC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6.00E-01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4FE7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8.00E-01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2549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7.00E-01</w:t>
            </w:r>
          </w:p>
        </w:tc>
      </w:tr>
      <w:tr w:rsidR="00451FDD" w:rsidRPr="00714DC8" w14:paraId="2F0EE149" w14:textId="77777777" w:rsidTr="00451FDD">
        <w:trPr>
          <w:trHeight w:val="10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2740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A276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4.00E-01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4509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6.00E-01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3EA3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5.00E-01</w:t>
            </w:r>
          </w:p>
        </w:tc>
      </w:tr>
      <w:tr w:rsidR="00451FDD" w:rsidRPr="00714DC8" w14:paraId="1CA57B13" w14:textId="77777777" w:rsidTr="00451FDD">
        <w:trPr>
          <w:trHeight w:val="9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80EA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7137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3.00E-01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2D82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4.00E-01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CEF5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3.50E-01</w:t>
            </w:r>
          </w:p>
        </w:tc>
      </w:tr>
      <w:tr w:rsidR="00451FDD" w:rsidRPr="00714DC8" w14:paraId="7B4E3314" w14:textId="77777777" w:rsidTr="00451FDD">
        <w:trPr>
          <w:trHeight w:val="6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5B4D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52D2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2.00E-01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FE74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3.00E-01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A2E0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2.50E-01</w:t>
            </w:r>
          </w:p>
        </w:tc>
      </w:tr>
      <w:tr w:rsidR="00451FDD" w:rsidRPr="00714DC8" w14:paraId="14CFA5DD" w14:textId="77777777" w:rsidTr="00451FDD">
        <w:trPr>
          <w:trHeight w:val="5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7FF4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6684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1.00E-01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BC9B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2.00E-01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714E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1.50E-01</w:t>
            </w:r>
          </w:p>
        </w:tc>
      </w:tr>
      <w:tr w:rsidR="00451FDD" w:rsidRPr="00714DC8" w14:paraId="139EDA7B" w14:textId="77777777" w:rsidTr="00451FDD">
        <w:trPr>
          <w:trHeight w:val="53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D1BE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6AA6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5.00E-02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2944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1.00E-01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C9B3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7.50E-02</w:t>
            </w:r>
          </w:p>
        </w:tc>
      </w:tr>
      <w:tr w:rsidR="00451FDD" w:rsidRPr="00714DC8" w14:paraId="23EC2631" w14:textId="77777777" w:rsidTr="00451FDD">
        <w:trPr>
          <w:trHeight w:val="11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5D4D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2AC9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1.00E-02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5CBA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5.00E-02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2124" w14:textId="77777777" w:rsidR="00451FDD" w:rsidRPr="00714DC8" w:rsidRDefault="00451FDD" w:rsidP="00D76D53">
            <w:pPr>
              <w:widowControl/>
              <w:spacing w:line="180" w:lineRule="exact"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714DC8">
              <w:rPr>
                <w:rFonts w:ascii="Times New Roman" w:eastAsia="游ゴシック" w:hAnsi="Times New Roman" w:cs="Times New Roman"/>
                <w:color w:val="000000"/>
                <w:kern w:val="0"/>
                <w:sz w:val="18"/>
                <w:szCs w:val="18"/>
              </w:rPr>
              <w:t>3.00E-02</w:t>
            </w:r>
          </w:p>
        </w:tc>
      </w:tr>
    </w:tbl>
    <w:p w14:paraId="64C8A019" w14:textId="51B3E0AB" w:rsidR="00990FAE" w:rsidRDefault="00990FAE" w:rsidP="00B460E2">
      <w:pPr>
        <w:rPr>
          <w:rFonts w:ascii="Times New Roman" w:hAnsi="Times New Roman" w:cs="Times New Roman"/>
          <w:b/>
          <w:bCs/>
        </w:rPr>
      </w:pPr>
    </w:p>
    <w:p w14:paraId="7CBED756" w14:textId="77777777" w:rsidR="00465BEC" w:rsidRPr="00714DC8" w:rsidRDefault="00465BEC" w:rsidP="00B460E2">
      <w:pPr>
        <w:rPr>
          <w:rFonts w:ascii="Times New Roman" w:hAnsi="Times New Roman" w:cs="Times New Roman"/>
          <w:b/>
          <w:bCs/>
        </w:rPr>
      </w:pPr>
    </w:p>
    <w:p w14:paraId="777CB59F" w14:textId="071500F9" w:rsidR="00B460E2" w:rsidRPr="00714DC8" w:rsidRDefault="00B460E2" w:rsidP="00B460E2">
      <w:pPr>
        <w:rPr>
          <w:rFonts w:ascii="Times New Roman" w:hAnsi="Times New Roman" w:cs="Times New Roman"/>
          <w:b/>
          <w:bCs/>
        </w:rPr>
      </w:pPr>
      <w:r w:rsidRPr="00714DC8">
        <w:rPr>
          <w:rFonts w:ascii="Times New Roman" w:hAnsi="Times New Roman" w:cs="Times New Roman"/>
          <w:b/>
          <w:bCs/>
        </w:rPr>
        <w:lastRenderedPageBreak/>
        <w:t>3. Result</w:t>
      </w:r>
      <w:r w:rsidR="00963D67" w:rsidRPr="00714DC8">
        <w:rPr>
          <w:rFonts w:ascii="Times New Roman" w:hAnsi="Times New Roman" w:cs="Times New Roman"/>
          <w:b/>
          <w:bCs/>
        </w:rPr>
        <w:t>s</w:t>
      </w:r>
    </w:p>
    <w:p w14:paraId="30D907E8" w14:textId="207261B5" w:rsidR="00963D67" w:rsidRDefault="003D548B" w:rsidP="00E931B9">
      <w:pPr>
        <w:ind w:firstLineChars="250" w:firstLine="525"/>
        <w:rPr>
          <w:rFonts w:ascii="Times New Roman" w:hAnsi="Times New Roman" w:cs="Times New Roman"/>
        </w:rPr>
      </w:pPr>
      <w:r w:rsidRPr="00714DC8">
        <w:rPr>
          <w:rFonts w:ascii="Times New Roman" w:hAnsi="Times New Roman" w:cs="Times New Roman"/>
        </w:rPr>
        <w:t>We compared t</w:t>
      </w:r>
      <w:r w:rsidR="00E91B2F" w:rsidRPr="00714DC8">
        <w:rPr>
          <w:rFonts w:ascii="Times New Roman" w:hAnsi="Times New Roman" w:cs="Times New Roman"/>
        </w:rPr>
        <w:t xml:space="preserve">he </w:t>
      </w:r>
      <w:r w:rsidRPr="00714DC8">
        <w:rPr>
          <w:rFonts w:ascii="Times New Roman" w:hAnsi="Times New Roman" w:cs="Times New Roman"/>
          <w:szCs w:val="21"/>
        </w:rPr>
        <w:t>18-energy-group</w:t>
      </w:r>
      <w:r w:rsidRPr="00714DC8">
        <w:rPr>
          <w:rFonts w:ascii="Times New Roman" w:hAnsi="Times New Roman" w:cs="Times New Roman"/>
        </w:rPr>
        <w:t xml:space="preserve"> </w:t>
      </w:r>
      <w:r w:rsidR="00E91B2F" w:rsidRPr="00714DC8">
        <w:rPr>
          <w:rFonts w:ascii="Times New Roman" w:hAnsi="Times New Roman" w:cs="Times New Roman"/>
        </w:rPr>
        <w:t xml:space="preserve">photon spectra obtained </w:t>
      </w:r>
      <w:r w:rsidR="009130E5" w:rsidRPr="00714DC8">
        <w:rPr>
          <w:rFonts w:ascii="Times New Roman" w:hAnsi="Times New Roman" w:cs="Times New Roman"/>
        </w:rPr>
        <w:t xml:space="preserve">by </w:t>
      </w:r>
      <w:r w:rsidR="00E91B2F" w:rsidRPr="00714DC8">
        <w:rPr>
          <w:rFonts w:ascii="Times New Roman" w:hAnsi="Times New Roman" w:cs="Times New Roman"/>
        </w:rPr>
        <w:t xml:space="preserve">using </w:t>
      </w:r>
      <w:r w:rsidRPr="00714DC8">
        <w:rPr>
          <w:rFonts w:ascii="Times New Roman" w:hAnsi="Times New Roman" w:cs="Times New Roman"/>
        </w:rPr>
        <w:t xml:space="preserve">decay data from </w:t>
      </w:r>
      <w:r w:rsidR="00E91B2F" w:rsidRPr="00714DC8">
        <w:rPr>
          <w:rFonts w:ascii="Times New Roman" w:hAnsi="Times New Roman" w:cs="Times New Roman"/>
        </w:rPr>
        <w:t>JENDL/DDF-2015, ENDF/B-VIII.0</w:t>
      </w:r>
      <w:r w:rsidR="00832E88" w:rsidRPr="00714DC8">
        <w:rPr>
          <w:rFonts w:ascii="Times New Roman" w:hAnsi="Times New Roman" w:cs="Times New Roman"/>
        </w:rPr>
        <w:t>,</w:t>
      </w:r>
      <w:r w:rsidR="00E91B2F" w:rsidRPr="00714DC8">
        <w:rPr>
          <w:rFonts w:ascii="Times New Roman" w:hAnsi="Times New Roman" w:cs="Times New Roman"/>
        </w:rPr>
        <w:t xml:space="preserve"> and JEFF-3.3.</w:t>
      </w:r>
      <w:r w:rsidR="00635298" w:rsidRPr="00714DC8">
        <w:rPr>
          <w:rFonts w:ascii="Times New Roman" w:hAnsi="Times New Roman" w:cs="Times New Roman"/>
        </w:rPr>
        <w:t xml:space="preserve"> </w:t>
      </w:r>
      <w:r w:rsidR="00983172" w:rsidRPr="00714DC8">
        <w:rPr>
          <w:rFonts w:ascii="Times New Roman" w:hAnsi="Times New Roman" w:cs="Times New Roman"/>
        </w:rPr>
        <w:t xml:space="preserve">The results </w:t>
      </w:r>
      <w:r w:rsidR="00832E88" w:rsidRPr="00714DC8">
        <w:rPr>
          <w:rFonts w:ascii="Times New Roman" w:hAnsi="Times New Roman" w:cs="Times New Roman"/>
        </w:rPr>
        <w:t xml:space="preserve">are </w:t>
      </w:r>
      <w:r w:rsidR="00983172" w:rsidRPr="00714DC8">
        <w:rPr>
          <w:rFonts w:ascii="Times New Roman" w:hAnsi="Times New Roman" w:cs="Times New Roman"/>
        </w:rPr>
        <w:t>compar</w:t>
      </w:r>
      <w:r w:rsidR="00832E88" w:rsidRPr="00714DC8">
        <w:rPr>
          <w:rFonts w:ascii="Times New Roman" w:hAnsi="Times New Roman" w:cs="Times New Roman"/>
        </w:rPr>
        <w:t>ed in</w:t>
      </w:r>
      <w:r w:rsidR="00983172" w:rsidRPr="00714DC8">
        <w:rPr>
          <w:rFonts w:ascii="Times New Roman" w:hAnsi="Times New Roman" w:cs="Times New Roman"/>
        </w:rPr>
        <w:t xml:space="preserve"> </w:t>
      </w:r>
      <w:r w:rsidR="00635298" w:rsidRPr="00714DC8">
        <w:rPr>
          <w:rFonts w:ascii="Times New Roman" w:hAnsi="Times New Roman" w:cs="Times New Roman"/>
        </w:rPr>
        <w:t>Fig.</w:t>
      </w:r>
      <w:r w:rsidR="00635298" w:rsidRPr="00EC7DDF">
        <w:rPr>
          <w:rFonts w:ascii="Times New Roman" w:hAnsi="Times New Roman" w:cs="Times New Roman"/>
        </w:rPr>
        <w:t xml:space="preserve"> </w:t>
      </w:r>
      <w:r w:rsidR="005C43E4" w:rsidRPr="00EC7DDF">
        <w:rPr>
          <w:rFonts w:ascii="Times New Roman" w:hAnsi="Times New Roman" w:cs="Times New Roman"/>
        </w:rPr>
        <w:t>2</w:t>
      </w:r>
      <w:r w:rsidR="00983172" w:rsidRPr="00EC7DDF">
        <w:rPr>
          <w:rFonts w:ascii="Times New Roman" w:hAnsi="Times New Roman" w:cs="Times New Roman"/>
        </w:rPr>
        <w:t>.</w:t>
      </w:r>
      <w:r w:rsidR="00635298" w:rsidRPr="007E0F70">
        <w:rPr>
          <w:rFonts w:ascii="Times New Roman" w:hAnsi="Times New Roman" w:cs="Times New Roman"/>
        </w:rPr>
        <w:t xml:space="preserve"> </w:t>
      </w:r>
      <w:r w:rsidR="000C3C51">
        <w:rPr>
          <w:rFonts w:ascii="Times New Roman" w:hAnsi="Times New Roman" w:cs="Times New Roman"/>
        </w:rPr>
        <w:t>T</w:t>
      </w:r>
      <w:r w:rsidR="00635298" w:rsidRPr="00714DC8">
        <w:rPr>
          <w:rFonts w:ascii="Times New Roman" w:hAnsi="Times New Roman" w:cs="Times New Roman"/>
        </w:rPr>
        <w:t xml:space="preserve">he ratio of JENDL/DDF-2015 to ENDF/B-VIII.0 </w:t>
      </w:r>
      <w:r w:rsidR="00AB0520">
        <w:rPr>
          <w:rFonts w:ascii="Times New Roman" w:hAnsi="Times New Roman" w:cs="Times New Roman"/>
        </w:rPr>
        <w:t>is</w:t>
      </w:r>
      <w:r w:rsidR="003707F0">
        <w:rPr>
          <w:rFonts w:ascii="Times New Roman" w:hAnsi="Times New Roman" w:cs="Times New Roman" w:hint="eastAsia"/>
        </w:rPr>
        <w:t xml:space="preserve"> </w:t>
      </w:r>
      <w:r w:rsidR="00635298" w:rsidRPr="00714DC8">
        <w:rPr>
          <w:rFonts w:ascii="Times New Roman" w:hAnsi="Times New Roman" w:cs="Times New Roman"/>
        </w:rPr>
        <w:t xml:space="preserve">93% </w:t>
      </w:r>
      <w:r w:rsidR="00832E88" w:rsidRPr="00714DC8">
        <w:rPr>
          <w:rFonts w:ascii="Times New Roman" w:hAnsi="Times New Roman" w:cs="Times New Roman"/>
        </w:rPr>
        <w:t>over</w:t>
      </w:r>
      <w:r w:rsidR="00635298" w:rsidRPr="00714DC8">
        <w:rPr>
          <w:rFonts w:ascii="Times New Roman" w:hAnsi="Times New Roman" w:cs="Times New Roman"/>
        </w:rPr>
        <w:t xml:space="preserve"> the total energy range</w:t>
      </w:r>
      <w:r w:rsidRPr="00714DC8">
        <w:rPr>
          <w:rFonts w:ascii="Times New Roman" w:hAnsi="Times New Roman" w:cs="Times New Roman"/>
        </w:rPr>
        <w:t xml:space="preserve">, </w:t>
      </w:r>
      <w:r w:rsidR="003707F0">
        <w:rPr>
          <w:rFonts w:ascii="Times New Roman" w:hAnsi="Times New Roman" w:cs="Times New Roman"/>
        </w:rPr>
        <w:t xml:space="preserve">and </w:t>
      </w:r>
      <w:r w:rsidRPr="00714DC8">
        <w:rPr>
          <w:rFonts w:ascii="Times New Roman" w:hAnsi="Times New Roman" w:cs="Times New Roman"/>
        </w:rPr>
        <w:t xml:space="preserve">the </w:t>
      </w:r>
      <w:r w:rsidR="00832E88" w:rsidRPr="00714DC8">
        <w:rPr>
          <w:rFonts w:ascii="Times New Roman" w:hAnsi="Times New Roman" w:cs="Times New Roman"/>
        </w:rPr>
        <w:t xml:space="preserve">actual </w:t>
      </w:r>
      <w:r w:rsidRPr="00714DC8">
        <w:rPr>
          <w:rFonts w:ascii="Times New Roman" w:hAnsi="Times New Roman" w:cs="Times New Roman"/>
        </w:rPr>
        <w:t xml:space="preserve">shape of </w:t>
      </w:r>
      <w:r w:rsidR="00832E88" w:rsidRPr="00714DC8">
        <w:rPr>
          <w:rFonts w:ascii="Times New Roman" w:hAnsi="Times New Roman" w:cs="Times New Roman"/>
        </w:rPr>
        <w:t xml:space="preserve">the </w:t>
      </w:r>
      <w:r w:rsidRPr="00714DC8">
        <w:rPr>
          <w:rFonts w:ascii="Times New Roman" w:hAnsi="Times New Roman" w:cs="Times New Roman"/>
        </w:rPr>
        <w:t>energy spectrum is important for purpose</w:t>
      </w:r>
      <w:r w:rsidR="00832E88" w:rsidRPr="00714DC8">
        <w:rPr>
          <w:rFonts w:ascii="Times New Roman" w:hAnsi="Times New Roman" w:cs="Times New Roman"/>
        </w:rPr>
        <w:t>s</w:t>
      </w:r>
      <w:r w:rsidRPr="00714DC8">
        <w:rPr>
          <w:rFonts w:ascii="Times New Roman" w:hAnsi="Times New Roman" w:cs="Times New Roman"/>
        </w:rPr>
        <w:t xml:space="preserve"> like</w:t>
      </w:r>
      <w:r w:rsidR="00FF418C" w:rsidRPr="00714DC8">
        <w:rPr>
          <w:rFonts w:ascii="Times New Roman" w:hAnsi="Times New Roman" w:cs="Times New Roman"/>
        </w:rPr>
        <w:t xml:space="preserve"> </w:t>
      </w:r>
      <w:r w:rsidR="00832E88" w:rsidRPr="00714DC8">
        <w:rPr>
          <w:rFonts w:ascii="Times New Roman" w:hAnsi="Times New Roman" w:cs="Times New Roman"/>
        </w:rPr>
        <w:t>the</w:t>
      </w:r>
      <w:r w:rsidRPr="00714DC8">
        <w:rPr>
          <w:rFonts w:ascii="Times New Roman" w:hAnsi="Times New Roman" w:cs="Times New Roman"/>
        </w:rPr>
        <w:t xml:space="preserve"> development of detectors or radiation shielding. </w:t>
      </w:r>
      <w:r w:rsidR="00983172" w:rsidRPr="00714DC8">
        <w:rPr>
          <w:rFonts w:ascii="Times New Roman" w:hAnsi="Times New Roman" w:cs="Times New Roman"/>
        </w:rPr>
        <w:t xml:space="preserve">In the </w:t>
      </w:r>
      <w:r w:rsidR="00635298" w:rsidRPr="00714DC8">
        <w:rPr>
          <w:rFonts w:ascii="Times New Roman" w:hAnsi="Times New Roman" w:cs="Times New Roman"/>
        </w:rPr>
        <w:t xml:space="preserve">energy </w:t>
      </w:r>
      <w:r w:rsidR="00983172" w:rsidRPr="00714DC8">
        <w:rPr>
          <w:rFonts w:ascii="Times New Roman" w:hAnsi="Times New Roman" w:cs="Times New Roman"/>
        </w:rPr>
        <w:t xml:space="preserve">regions where there </w:t>
      </w:r>
      <w:r w:rsidR="00234996">
        <w:rPr>
          <w:rFonts w:ascii="Times New Roman" w:hAnsi="Times New Roman" w:cs="Times New Roman"/>
        </w:rPr>
        <w:t>are</w:t>
      </w:r>
      <w:r w:rsidR="003707F0">
        <w:rPr>
          <w:rFonts w:ascii="Times New Roman" w:hAnsi="Times New Roman" w:cs="Times New Roman"/>
        </w:rPr>
        <w:t xml:space="preserve"> </w:t>
      </w:r>
      <w:r w:rsidR="00983172" w:rsidRPr="00714DC8">
        <w:rPr>
          <w:rFonts w:ascii="Times New Roman" w:hAnsi="Times New Roman" w:cs="Times New Roman"/>
        </w:rPr>
        <w:t xml:space="preserve">differences, </w:t>
      </w:r>
      <w:r w:rsidR="00832E88" w:rsidRPr="00714DC8">
        <w:rPr>
          <w:rFonts w:ascii="Times New Roman" w:hAnsi="Times New Roman" w:cs="Times New Roman"/>
        </w:rPr>
        <w:t xml:space="preserve">we confirmed </w:t>
      </w:r>
      <w:r w:rsidR="00FF418C" w:rsidRPr="00714DC8">
        <w:rPr>
          <w:rFonts w:ascii="Times New Roman" w:hAnsi="Times New Roman" w:cs="Times New Roman"/>
        </w:rPr>
        <w:t xml:space="preserve">the </w:t>
      </w:r>
      <w:r w:rsidR="00983172" w:rsidRPr="00714DC8">
        <w:rPr>
          <w:rFonts w:ascii="Times New Roman" w:hAnsi="Times New Roman" w:cs="Times New Roman"/>
        </w:rPr>
        <w:t>differences in the photon intensit</w:t>
      </w:r>
      <w:r w:rsidR="00832E88" w:rsidRPr="00714DC8">
        <w:rPr>
          <w:rFonts w:ascii="Times New Roman" w:hAnsi="Times New Roman" w:cs="Times New Roman"/>
        </w:rPr>
        <w:t>ies</w:t>
      </w:r>
      <w:r w:rsidR="009C0D6D">
        <w:rPr>
          <w:rFonts w:ascii="Times New Roman" w:hAnsi="Times New Roman" w:cs="Times New Roman" w:hint="eastAsia"/>
        </w:rPr>
        <w:t xml:space="preserve"> </w:t>
      </w:r>
      <w:r w:rsidR="003707F0">
        <w:rPr>
          <w:rFonts w:ascii="Times New Roman" w:hAnsi="Times New Roman" w:cs="Times New Roman"/>
        </w:rPr>
        <w:t xml:space="preserve">of </w:t>
      </w:r>
      <w:r w:rsidR="009C0D6D" w:rsidRPr="009C0D6D">
        <w:rPr>
          <w:rFonts w:ascii="Times New Roman" w:hAnsi="Times New Roman" w:cs="Times New Roman"/>
        </w:rPr>
        <w:t xml:space="preserve">the decay data library </w:t>
      </w:r>
      <w:r w:rsidR="003707F0">
        <w:rPr>
          <w:rFonts w:ascii="Times New Roman" w:hAnsi="Times New Roman" w:cs="Times New Roman"/>
        </w:rPr>
        <w:t xml:space="preserve">by </w:t>
      </w:r>
      <w:r w:rsidR="009C0D6D" w:rsidRPr="009C0D6D">
        <w:rPr>
          <w:rFonts w:ascii="Times New Roman" w:hAnsi="Times New Roman" w:cs="Times New Roman"/>
        </w:rPr>
        <w:t>each nuclide</w:t>
      </w:r>
      <w:r w:rsidR="00983172" w:rsidRPr="00714DC8">
        <w:rPr>
          <w:rFonts w:ascii="Times New Roman" w:hAnsi="Times New Roman" w:cs="Times New Roman"/>
        </w:rPr>
        <w:t>.</w:t>
      </w:r>
      <w:r w:rsidR="00B30E7D" w:rsidRPr="00714DC8">
        <w:rPr>
          <w:rFonts w:ascii="Times New Roman" w:hAnsi="Times New Roman" w:cs="Times New Roman"/>
        </w:rPr>
        <w:t xml:space="preserve"> </w:t>
      </w:r>
      <w:r w:rsidR="002C5AF8">
        <w:rPr>
          <w:rFonts w:ascii="Times New Roman" w:hAnsi="Times New Roman" w:cs="Times New Roman"/>
        </w:rPr>
        <w:t>W</w:t>
      </w:r>
      <w:r w:rsidR="00B30E7D" w:rsidRPr="00714DC8">
        <w:rPr>
          <w:rFonts w:ascii="Times New Roman" w:hAnsi="Times New Roman" w:cs="Times New Roman"/>
        </w:rPr>
        <w:t xml:space="preserve">e extracted nuclides that do not emit X-rays </w:t>
      </w:r>
      <w:r w:rsidR="00832E88" w:rsidRPr="00714DC8">
        <w:rPr>
          <w:rFonts w:ascii="Times New Roman" w:hAnsi="Times New Roman" w:cs="Times New Roman"/>
        </w:rPr>
        <w:t xml:space="preserve">or </w:t>
      </w:r>
      <w:r w:rsidR="00B30E7D" w:rsidRPr="00714DC8">
        <w:rPr>
          <w:rFonts w:ascii="Times New Roman" w:hAnsi="Times New Roman" w:cs="Times New Roman"/>
        </w:rPr>
        <w:t xml:space="preserve">γ-rays or </w:t>
      </w:r>
      <w:r w:rsidR="00832E88" w:rsidRPr="00714DC8">
        <w:rPr>
          <w:rFonts w:ascii="Times New Roman" w:hAnsi="Times New Roman" w:cs="Times New Roman"/>
        </w:rPr>
        <w:t xml:space="preserve">those for which the </w:t>
      </w:r>
      <w:r w:rsidR="00B30E7D" w:rsidRPr="00714DC8">
        <w:rPr>
          <w:rFonts w:ascii="Times New Roman" w:hAnsi="Times New Roman" w:cs="Times New Roman"/>
        </w:rPr>
        <w:t xml:space="preserve">intensity is </w:t>
      </w:r>
      <w:r w:rsidR="00505AFB">
        <w:rPr>
          <w:rFonts w:ascii="Times New Roman" w:hAnsi="Times New Roman" w:cs="Times New Roman"/>
        </w:rPr>
        <w:t>smaller compared with other libraries</w:t>
      </w:r>
      <w:r w:rsidR="00B30E7D" w:rsidRPr="00714DC8">
        <w:rPr>
          <w:rFonts w:ascii="Times New Roman" w:hAnsi="Times New Roman" w:cs="Times New Roman"/>
        </w:rPr>
        <w:t>, especially those that have a strong influence on photon intensit</w:t>
      </w:r>
      <w:r w:rsidR="00832E88" w:rsidRPr="00714DC8">
        <w:rPr>
          <w:rFonts w:ascii="Times New Roman" w:hAnsi="Times New Roman" w:cs="Times New Roman"/>
        </w:rPr>
        <w:t>ies</w:t>
      </w:r>
      <w:r w:rsidR="00B30E7D" w:rsidRPr="00714DC8">
        <w:rPr>
          <w:rFonts w:ascii="Times New Roman" w:hAnsi="Times New Roman" w:cs="Times New Roman"/>
        </w:rPr>
        <w:t xml:space="preserve"> in the 18</w:t>
      </w:r>
      <w:r w:rsidR="00D84E8F" w:rsidRPr="00714DC8">
        <w:rPr>
          <w:rFonts w:ascii="Times New Roman" w:hAnsi="Times New Roman" w:cs="Times New Roman"/>
        </w:rPr>
        <w:t>-</w:t>
      </w:r>
      <w:r w:rsidR="00B30E7D" w:rsidRPr="00714DC8">
        <w:rPr>
          <w:rFonts w:ascii="Times New Roman" w:hAnsi="Times New Roman" w:cs="Times New Roman"/>
        </w:rPr>
        <w:t>energy</w:t>
      </w:r>
      <w:r w:rsidR="00D84E8F" w:rsidRPr="00714DC8">
        <w:rPr>
          <w:rFonts w:ascii="Times New Roman" w:hAnsi="Times New Roman" w:cs="Times New Roman"/>
        </w:rPr>
        <w:t>-</w:t>
      </w:r>
      <w:r w:rsidR="00B30E7D" w:rsidRPr="00714DC8">
        <w:rPr>
          <w:rFonts w:ascii="Times New Roman" w:hAnsi="Times New Roman" w:cs="Times New Roman"/>
        </w:rPr>
        <w:t>group structure.</w:t>
      </w:r>
    </w:p>
    <w:p w14:paraId="3AA3263C" w14:textId="77777777" w:rsidR="00AD5E86" w:rsidRPr="00714DC8" w:rsidRDefault="00AD5E86" w:rsidP="00E931B9">
      <w:pPr>
        <w:ind w:firstLineChars="250" w:firstLine="525"/>
        <w:rPr>
          <w:rFonts w:ascii="Times New Roman" w:hAnsi="Times New Roman" w:cs="Times New Roman"/>
        </w:rPr>
      </w:pPr>
    </w:p>
    <w:p w14:paraId="69F65AD5" w14:textId="4857623C" w:rsidR="00B460E2" w:rsidRPr="00EC7DDF" w:rsidRDefault="00E2315C" w:rsidP="00E2315C">
      <w:pPr>
        <w:jc w:val="center"/>
        <w:rPr>
          <w:rFonts w:ascii="Times New Roman" w:hAnsi="Times New Roman" w:cs="Times New Roman"/>
        </w:rPr>
      </w:pPr>
      <w:r w:rsidRPr="00EC7DDF">
        <w:rPr>
          <w:rFonts w:ascii="Times New Roman" w:hAnsi="Times New Roman" w:cs="Times New Roman"/>
          <w:noProof/>
        </w:rPr>
        <w:drawing>
          <wp:inline distT="0" distB="0" distL="0" distR="0" wp14:anchorId="18FEE4D6" wp14:editId="468DC55F">
            <wp:extent cx="3238042" cy="2206652"/>
            <wp:effectExtent l="0" t="0" r="635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484" cy="221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835CD" w14:textId="5F1B1C84" w:rsidR="006009FF" w:rsidRPr="00714DC8" w:rsidRDefault="006009FF" w:rsidP="006009FF">
      <w:pPr>
        <w:ind w:left="567" w:hangingChars="270" w:hanging="567"/>
        <w:rPr>
          <w:rFonts w:ascii="Times New Roman" w:hAnsi="Times New Roman" w:cs="Times New Roman"/>
          <w:szCs w:val="21"/>
        </w:rPr>
      </w:pPr>
      <w:r w:rsidRPr="00714DC8">
        <w:rPr>
          <w:rFonts w:ascii="Times New Roman" w:hAnsi="Times New Roman" w:cs="Times New Roman"/>
          <w:szCs w:val="21"/>
        </w:rPr>
        <w:t>Fig</w:t>
      </w:r>
      <w:r w:rsidR="004059B3">
        <w:rPr>
          <w:rFonts w:ascii="Times New Roman" w:hAnsi="Times New Roman" w:cs="Times New Roman"/>
          <w:szCs w:val="21"/>
        </w:rPr>
        <w:t>ure</w:t>
      </w:r>
      <w:r w:rsidRPr="00EC7DDF">
        <w:rPr>
          <w:rFonts w:ascii="Times New Roman" w:hAnsi="Times New Roman" w:cs="Times New Roman"/>
          <w:szCs w:val="21"/>
        </w:rPr>
        <w:t xml:space="preserve"> </w:t>
      </w:r>
      <w:r w:rsidR="005C43E4" w:rsidRPr="00EC7DDF">
        <w:rPr>
          <w:rFonts w:ascii="Times New Roman" w:hAnsi="Times New Roman" w:cs="Times New Roman"/>
          <w:szCs w:val="21"/>
        </w:rPr>
        <w:t>2</w:t>
      </w:r>
      <w:r w:rsidRPr="00EC7DDF">
        <w:rPr>
          <w:rFonts w:ascii="Times New Roman" w:hAnsi="Times New Roman" w:cs="Times New Roman"/>
          <w:szCs w:val="21"/>
        </w:rPr>
        <w:t xml:space="preserve"> </w:t>
      </w:r>
      <w:r w:rsidR="00832E88" w:rsidRPr="009309B7">
        <w:rPr>
          <w:rFonts w:ascii="Times New Roman" w:hAnsi="Times New Roman" w:cs="Times New Roman"/>
          <w:szCs w:val="21"/>
        </w:rPr>
        <w:t>The d</w:t>
      </w:r>
      <w:r w:rsidRPr="009309B7">
        <w:rPr>
          <w:rFonts w:ascii="Times New Roman" w:hAnsi="Times New Roman" w:cs="Times New Roman"/>
          <w:szCs w:val="21"/>
        </w:rPr>
        <w:t>ifferen</w:t>
      </w:r>
      <w:r w:rsidR="00832E88" w:rsidRPr="00714DC8">
        <w:rPr>
          <w:rFonts w:ascii="Times New Roman" w:hAnsi="Times New Roman" w:cs="Times New Roman"/>
          <w:szCs w:val="21"/>
        </w:rPr>
        <w:t>t</w:t>
      </w:r>
      <w:r w:rsidRPr="00714DC8">
        <w:rPr>
          <w:rFonts w:ascii="Times New Roman" w:hAnsi="Times New Roman" w:cs="Times New Roman"/>
          <w:szCs w:val="21"/>
        </w:rPr>
        <w:t xml:space="preserve"> photon spectra obtained </w:t>
      </w:r>
      <w:r w:rsidR="00832E88" w:rsidRPr="00714DC8">
        <w:rPr>
          <w:rFonts w:ascii="Times New Roman" w:hAnsi="Times New Roman" w:cs="Times New Roman"/>
          <w:szCs w:val="21"/>
        </w:rPr>
        <w:t>using</w:t>
      </w:r>
      <w:r w:rsidRPr="00714DC8">
        <w:rPr>
          <w:rFonts w:ascii="Times New Roman" w:hAnsi="Times New Roman" w:cs="Times New Roman"/>
          <w:szCs w:val="21"/>
        </w:rPr>
        <w:t xml:space="preserve"> recent decay</w:t>
      </w:r>
      <w:r w:rsidR="006C439E">
        <w:rPr>
          <w:rFonts w:ascii="Times New Roman" w:hAnsi="Times New Roman" w:cs="Times New Roman"/>
          <w:szCs w:val="21"/>
        </w:rPr>
        <w:t xml:space="preserve"> data</w:t>
      </w:r>
      <w:r w:rsidRPr="00714DC8">
        <w:rPr>
          <w:rFonts w:ascii="Times New Roman" w:hAnsi="Times New Roman" w:cs="Times New Roman"/>
          <w:szCs w:val="21"/>
        </w:rPr>
        <w:t xml:space="preserve"> </w:t>
      </w:r>
      <w:r w:rsidR="003D548B" w:rsidRPr="00714DC8">
        <w:rPr>
          <w:rFonts w:ascii="Times New Roman" w:hAnsi="Times New Roman" w:cs="Times New Roman"/>
          <w:szCs w:val="21"/>
        </w:rPr>
        <w:t xml:space="preserve">libraries </w:t>
      </w:r>
      <w:r w:rsidRPr="00714DC8">
        <w:rPr>
          <w:rFonts w:ascii="Times New Roman" w:hAnsi="Times New Roman" w:cs="Times New Roman"/>
          <w:szCs w:val="21"/>
        </w:rPr>
        <w:t>for the</w:t>
      </w:r>
      <w:r w:rsidR="00832E88" w:rsidRPr="00714DC8">
        <w:rPr>
          <w:rFonts w:ascii="Times New Roman" w:hAnsi="Times New Roman" w:cs="Times New Roman"/>
          <w:szCs w:val="21"/>
        </w:rPr>
        <w:t xml:space="preserve"> Fukushima</w:t>
      </w:r>
      <w:r w:rsidRPr="00714DC8">
        <w:rPr>
          <w:rFonts w:ascii="Times New Roman" w:hAnsi="Times New Roman" w:cs="Times New Roman"/>
          <w:szCs w:val="21"/>
        </w:rPr>
        <w:t xml:space="preserve"> fuel debris 10 years after the 1F accident (</w:t>
      </w:r>
      <w:r w:rsidR="007836F2" w:rsidRPr="00714DC8">
        <w:rPr>
          <w:rFonts w:ascii="Times New Roman" w:hAnsi="Times New Roman" w:cs="Times New Roman"/>
          <w:szCs w:val="21"/>
        </w:rPr>
        <w:t xml:space="preserve">using </w:t>
      </w:r>
      <w:r w:rsidRPr="00714DC8">
        <w:rPr>
          <w:rFonts w:ascii="Times New Roman" w:hAnsi="Times New Roman" w:cs="Times New Roman"/>
          <w:szCs w:val="21"/>
        </w:rPr>
        <w:t>core</w:t>
      </w:r>
      <w:r w:rsidR="007836F2" w:rsidRPr="00714DC8">
        <w:rPr>
          <w:rFonts w:ascii="Times New Roman" w:hAnsi="Times New Roman" w:cs="Times New Roman"/>
          <w:szCs w:val="21"/>
        </w:rPr>
        <w:t>-</w:t>
      </w:r>
      <w:r w:rsidRPr="00714DC8">
        <w:rPr>
          <w:rFonts w:ascii="Times New Roman" w:hAnsi="Times New Roman" w:cs="Times New Roman"/>
          <w:szCs w:val="21"/>
        </w:rPr>
        <w:t>averaged value</w:t>
      </w:r>
      <w:r w:rsidR="007836F2" w:rsidRPr="00714DC8">
        <w:rPr>
          <w:rFonts w:ascii="Times New Roman" w:hAnsi="Times New Roman" w:cs="Times New Roman"/>
          <w:szCs w:val="21"/>
        </w:rPr>
        <w:t>s</w:t>
      </w:r>
      <w:r w:rsidRPr="00714DC8">
        <w:rPr>
          <w:rFonts w:ascii="Times New Roman" w:hAnsi="Times New Roman" w:cs="Times New Roman"/>
          <w:szCs w:val="21"/>
        </w:rPr>
        <w:t xml:space="preserve"> for unit-2 in 2021</w:t>
      </w:r>
      <w:r w:rsidR="007836F2" w:rsidRPr="00714DC8">
        <w:rPr>
          <w:rFonts w:ascii="Times New Roman" w:hAnsi="Times New Roman" w:cs="Times New Roman"/>
          <w:szCs w:val="21"/>
        </w:rPr>
        <w:t>, for which there was</w:t>
      </w:r>
      <w:r w:rsidRPr="00714DC8">
        <w:rPr>
          <w:rFonts w:ascii="Times New Roman" w:hAnsi="Times New Roman" w:cs="Times New Roman"/>
          <w:szCs w:val="21"/>
        </w:rPr>
        <w:t xml:space="preserve"> no volatile </w:t>
      </w:r>
      <w:r w:rsidR="007836F2" w:rsidRPr="00714DC8">
        <w:rPr>
          <w:rFonts w:ascii="Times New Roman" w:hAnsi="Times New Roman" w:cs="Times New Roman"/>
          <w:szCs w:val="21"/>
        </w:rPr>
        <w:t>fission-product</w:t>
      </w:r>
      <w:r w:rsidRPr="00714DC8">
        <w:rPr>
          <w:rFonts w:ascii="Times New Roman" w:hAnsi="Times New Roman" w:cs="Times New Roman"/>
          <w:szCs w:val="21"/>
        </w:rPr>
        <w:t xml:space="preserve"> release).</w:t>
      </w:r>
    </w:p>
    <w:p w14:paraId="5379069C" w14:textId="77777777" w:rsidR="00120DC9" w:rsidRPr="00714DC8" w:rsidRDefault="00120DC9" w:rsidP="006009FF">
      <w:pPr>
        <w:rPr>
          <w:rFonts w:ascii="Times New Roman" w:hAnsi="Times New Roman" w:cs="Times New Roman"/>
        </w:rPr>
      </w:pPr>
    </w:p>
    <w:p w14:paraId="6D119362" w14:textId="0FDA565A" w:rsidR="006B5C51" w:rsidRPr="00714DC8" w:rsidRDefault="00A0582C" w:rsidP="00BC57B6">
      <w:pPr>
        <w:ind w:firstLineChars="250" w:firstLine="525"/>
        <w:rPr>
          <w:rFonts w:ascii="Times New Roman" w:hAnsi="Times New Roman" w:cs="Times New Roman"/>
        </w:rPr>
      </w:pPr>
      <w:r w:rsidRPr="00714DC8">
        <w:rPr>
          <w:rFonts w:ascii="Times New Roman" w:hAnsi="Times New Roman" w:cs="Times New Roman"/>
        </w:rPr>
        <w:t xml:space="preserve">In the </w:t>
      </w:r>
      <w:r w:rsidR="00635298" w:rsidRPr="00714DC8">
        <w:rPr>
          <w:rFonts w:ascii="Times New Roman" w:hAnsi="Times New Roman" w:cs="Times New Roman"/>
        </w:rPr>
        <w:t xml:space="preserve">energy </w:t>
      </w:r>
      <w:r w:rsidRPr="00714DC8">
        <w:rPr>
          <w:rFonts w:ascii="Times New Roman" w:hAnsi="Times New Roman" w:cs="Times New Roman"/>
        </w:rPr>
        <w:t>region from 1</w:t>
      </w:r>
      <w:r w:rsidR="003012C7">
        <w:rPr>
          <w:rFonts w:ascii="Times New Roman" w:hAnsi="Times New Roman" w:cs="Times New Roman" w:hint="eastAsia"/>
        </w:rPr>
        <w:t>0</w:t>
      </w:r>
      <w:r w:rsidR="00912314" w:rsidRPr="00714DC8">
        <w:rPr>
          <w:rFonts w:ascii="Times New Roman" w:hAnsi="Times New Roman" w:cs="Times New Roman"/>
        </w:rPr>
        <w:t>–</w:t>
      </w:r>
      <w:r w:rsidRPr="00714DC8">
        <w:rPr>
          <w:rFonts w:ascii="Times New Roman" w:hAnsi="Times New Roman" w:cs="Times New Roman"/>
        </w:rPr>
        <w:t xml:space="preserve">50 keV, X-rays </w:t>
      </w:r>
      <w:r w:rsidR="007836F2" w:rsidRPr="00714DC8">
        <w:rPr>
          <w:rFonts w:ascii="Times New Roman" w:hAnsi="Times New Roman" w:cs="Times New Roman"/>
        </w:rPr>
        <w:t>from</w:t>
      </w:r>
      <w:r w:rsidRPr="00714DC8">
        <w:rPr>
          <w:rFonts w:ascii="Times New Roman" w:hAnsi="Times New Roman" w:cs="Times New Roman"/>
        </w:rPr>
        <w:t xml:space="preserve"> </w:t>
      </w:r>
      <w:r w:rsidR="00EC7DDF" w:rsidRPr="00714DC8">
        <w:rPr>
          <w:rFonts w:ascii="Times New Roman" w:hAnsi="Times New Roman" w:cs="Times New Roman"/>
          <w:vertAlign w:val="superscript"/>
        </w:rPr>
        <w:t>137m</w:t>
      </w:r>
      <w:r w:rsidRPr="00714DC8">
        <w:rPr>
          <w:rFonts w:ascii="Times New Roman" w:hAnsi="Times New Roman" w:cs="Times New Roman"/>
        </w:rPr>
        <w:t xml:space="preserve">Ba are not defined in </w:t>
      </w:r>
      <w:r w:rsidR="007A140E" w:rsidRPr="00714DC8">
        <w:rPr>
          <w:rFonts w:ascii="Times New Roman" w:hAnsi="Times New Roman" w:cs="Times New Roman"/>
        </w:rPr>
        <w:t xml:space="preserve">JENDL/DDF-2015 </w:t>
      </w:r>
      <w:r w:rsidRPr="00714DC8">
        <w:rPr>
          <w:rFonts w:ascii="Times New Roman" w:hAnsi="Times New Roman" w:cs="Times New Roman"/>
        </w:rPr>
        <w:t>and are therefore underestimated.</w:t>
      </w:r>
      <w:r w:rsidR="00867BF4" w:rsidRPr="00714DC8">
        <w:rPr>
          <w:rFonts w:ascii="Times New Roman" w:hAnsi="Times New Roman" w:cs="Times New Roman"/>
        </w:rPr>
        <w:t xml:space="preserve"> </w:t>
      </w:r>
      <w:r w:rsidR="0021367D">
        <w:rPr>
          <w:rFonts w:ascii="Times New Roman" w:hAnsi="Times New Roman" w:cs="Times New Roman"/>
        </w:rPr>
        <w:t>Figure</w:t>
      </w:r>
      <w:r w:rsidR="003707F0">
        <w:rPr>
          <w:rFonts w:ascii="Times New Roman" w:hAnsi="Times New Roman" w:cs="Times New Roman" w:hint="eastAsia"/>
        </w:rPr>
        <w:t xml:space="preserve"> </w:t>
      </w:r>
      <w:r w:rsidR="00867BF4" w:rsidRPr="00EC7DDF">
        <w:rPr>
          <w:rFonts w:ascii="Times New Roman" w:hAnsi="Times New Roman" w:cs="Times New Roman"/>
        </w:rPr>
        <w:t xml:space="preserve">3 shows the photon intensities of the </w:t>
      </w:r>
      <w:r w:rsidR="00EC7DDF" w:rsidRPr="00EC7DDF">
        <w:rPr>
          <w:rFonts w:ascii="Times New Roman" w:hAnsi="Times New Roman" w:cs="Times New Roman"/>
          <w:vertAlign w:val="superscript"/>
        </w:rPr>
        <w:t>137m</w:t>
      </w:r>
      <w:r w:rsidR="00867BF4" w:rsidRPr="007E0F70">
        <w:rPr>
          <w:rFonts w:ascii="Times New Roman" w:hAnsi="Times New Roman" w:cs="Times New Roman"/>
        </w:rPr>
        <w:t>Ba</w:t>
      </w:r>
      <w:r w:rsidR="00867BF4" w:rsidRPr="009309B7">
        <w:rPr>
          <w:rFonts w:ascii="Times New Roman" w:hAnsi="Times New Roman" w:cs="Times New Roman"/>
        </w:rPr>
        <w:t xml:space="preserve"> line spectra </w:t>
      </w:r>
      <w:r w:rsidR="009D066B" w:rsidRPr="00714DC8">
        <w:rPr>
          <w:rFonts w:ascii="Times New Roman" w:hAnsi="Times New Roman" w:cs="Times New Roman"/>
        </w:rPr>
        <w:t xml:space="preserve">evaluated from </w:t>
      </w:r>
      <w:r w:rsidR="00867BF4" w:rsidRPr="00714DC8">
        <w:rPr>
          <w:rFonts w:ascii="Times New Roman" w:hAnsi="Times New Roman" w:cs="Times New Roman"/>
        </w:rPr>
        <w:t>JENDL/DDF-2015 and ENDF/B-VIII.0.</w:t>
      </w:r>
      <w:r w:rsidR="00983172" w:rsidRPr="00714DC8">
        <w:rPr>
          <w:rFonts w:ascii="Times New Roman" w:hAnsi="Times New Roman" w:cs="Times New Roman"/>
        </w:rPr>
        <w:t xml:space="preserve"> </w:t>
      </w:r>
      <w:r w:rsidR="009D066B" w:rsidRPr="00714DC8">
        <w:rPr>
          <w:rFonts w:ascii="Times New Roman" w:hAnsi="Times New Roman" w:cs="Times New Roman"/>
        </w:rPr>
        <w:t>In JENDL/DDF-2015, t</w:t>
      </w:r>
      <w:r w:rsidR="004407A5" w:rsidRPr="00714DC8">
        <w:rPr>
          <w:rFonts w:ascii="Times New Roman" w:hAnsi="Times New Roman" w:cs="Times New Roman"/>
        </w:rPr>
        <w:t xml:space="preserve">he X-ray intensities are defined for </w:t>
      </w:r>
      <w:r w:rsidR="009D066B" w:rsidRPr="00714DC8">
        <w:rPr>
          <w:rFonts w:ascii="Times New Roman" w:hAnsi="Times New Roman" w:cs="Times New Roman"/>
        </w:rPr>
        <w:t xml:space="preserve">most </w:t>
      </w:r>
      <w:r w:rsidR="003B0162">
        <w:rPr>
          <w:rFonts w:ascii="Times New Roman" w:hAnsi="Times New Roman" w:cs="Times New Roman"/>
        </w:rPr>
        <w:t>of</w:t>
      </w:r>
      <w:r w:rsidR="00505AFB">
        <w:rPr>
          <w:rFonts w:ascii="Times New Roman" w:hAnsi="Times New Roman" w:cs="Times New Roman"/>
        </w:rPr>
        <w:t xml:space="preserve"> </w:t>
      </w:r>
      <w:r w:rsidR="004407A5" w:rsidRPr="00714DC8">
        <w:rPr>
          <w:rFonts w:ascii="Times New Roman" w:hAnsi="Times New Roman" w:cs="Times New Roman"/>
        </w:rPr>
        <w:t xml:space="preserve">nuclides, but not for </w:t>
      </w:r>
      <w:r w:rsidR="00EC7DDF" w:rsidRPr="00714DC8">
        <w:rPr>
          <w:rFonts w:ascii="Times New Roman" w:hAnsi="Times New Roman" w:cs="Times New Roman"/>
          <w:vertAlign w:val="superscript"/>
        </w:rPr>
        <w:t>137m</w:t>
      </w:r>
      <w:r w:rsidR="004407A5" w:rsidRPr="00714DC8">
        <w:rPr>
          <w:rFonts w:ascii="Times New Roman" w:hAnsi="Times New Roman" w:cs="Times New Roman"/>
        </w:rPr>
        <w:t>Ba</w:t>
      </w:r>
      <w:r w:rsidR="009D066B" w:rsidRPr="00714DC8">
        <w:rPr>
          <w:rFonts w:ascii="Times New Roman" w:hAnsi="Times New Roman" w:cs="Times New Roman"/>
        </w:rPr>
        <w:t xml:space="preserve">. Although </w:t>
      </w:r>
      <w:r w:rsidR="009D066B" w:rsidRPr="00714DC8">
        <w:rPr>
          <w:rFonts w:ascii="Times New Roman" w:hAnsi="Times New Roman" w:cs="Times New Roman" w:hint="eastAsia"/>
        </w:rPr>
        <w:t>t</w:t>
      </w:r>
      <w:r w:rsidR="009D066B" w:rsidRPr="00714DC8">
        <w:rPr>
          <w:rFonts w:ascii="Times New Roman" w:hAnsi="Times New Roman" w:cs="Times New Roman"/>
        </w:rPr>
        <w:t>he half</w:t>
      </w:r>
      <w:r w:rsidR="006B5C51" w:rsidRPr="00714DC8">
        <w:rPr>
          <w:rFonts w:ascii="Times New Roman" w:hAnsi="Times New Roman" w:cs="Times New Roman"/>
        </w:rPr>
        <w:t>-</w:t>
      </w:r>
      <w:r w:rsidR="009D066B" w:rsidRPr="00714DC8">
        <w:rPr>
          <w:rFonts w:ascii="Times New Roman" w:hAnsi="Times New Roman" w:cs="Times New Roman"/>
        </w:rPr>
        <w:t xml:space="preserve">life of </w:t>
      </w:r>
      <w:r w:rsidR="00EC7DDF" w:rsidRPr="00714DC8">
        <w:rPr>
          <w:rFonts w:ascii="Times New Roman" w:hAnsi="Times New Roman" w:cs="Times New Roman"/>
          <w:vertAlign w:val="superscript"/>
        </w:rPr>
        <w:t>137m</w:t>
      </w:r>
      <w:r w:rsidR="009D066B" w:rsidRPr="00714DC8">
        <w:rPr>
          <w:rFonts w:ascii="Times New Roman" w:hAnsi="Times New Roman" w:cs="Times New Roman"/>
        </w:rPr>
        <w:t>Ba is short (</w:t>
      </w:r>
      <w:r w:rsidR="006B5C51" w:rsidRPr="00714DC8">
        <w:rPr>
          <w:rFonts w:ascii="Times New Roman" w:hAnsi="Times New Roman" w:cs="Times New Roman"/>
        </w:rPr>
        <w:t xml:space="preserve">about </w:t>
      </w:r>
      <w:r w:rsidR="009D066B" w:rsidRPr="00714DC8">
        <w:rPr>
          <w:rFonts w:ascii="Times New Roman" w:hAnsi="Times New Roman" w:cs="Times New Roman"/>
        </w:rPr>
        <w:t>2.6 min.), the X-ray</w:t>
      </w:r>
      <w:r w:rsidR="007836F2" w:rsidRPr="00714DC8">
        <w:rPr>
          <w:rFonts w:ascii="Times New Roman" w:hAnsi="Times New Roman" w:cs="Times New Roman"/>
        </w:rPr>
        <w:t>s</w:t>
      </w:r>
      <w:r w:rsidR="009D066B" w:rsidRPr="00714DC8">
        <w:rPr>
          <w:rFonts w:ascii="Times New Roman" w:hAnsi="Times New Roman" w:cs="Times New Roman"/>
        </w:rPr>
        <w:t xml:space="preserve"> from </w:t>
      </w:r>
      <w:r w:rsidR="00EC7DDF" w:rsidRPr="00714DC8">
        <w:rPr>
          <w:rFonts w:ascii="Times New Roman" w:hAnsi="Times New Roman" w:cs="Times New Roman"/>
          <w:vertAlign w:val="superscript"/>
        </w:rPr>
        <w:t>137m</w:t>
      </w:r>
      <w:r w:rsidR="006B5C51" w:rsidRPr="00714DC8">
        <w:rPr>
          <w:rFonts w:ascii="Times New Roman" w:hAnsi="Times New Roman" w:cs="Times New Roman"/>
        </w:rPr>
        <w:t xml:space="preserve">Ba </w:t>
      </w:r>
      <w:r w:rsidR="007836F2" w:rsidRPr="00714DC8">
        <w:rPr>
          <w:rFonts w:ascii="Times New Roman" w:hAnsi="Times New Roman" w:cs="Times New Roman"/>
        </w:rPr>
        <w:t>are</w:t>
      </w:r>
      <w:r w:rsidR="006B5C51" w:rsidRPr="00714DC8">
        <w:rPr>
          <w:rFonts w:ascii="Times New Roman" w:hAnsi="Times New Roman" w:cs="Times New Roman"/>
        </w:rPr>
        <w:t xml:space="preserve"> not negligible because </w:t>
      </w:r>
      <w:r w:rsidR="007836F2" w:rsidRPr="00714DC8">
        <w:rPr>
          <w:rFonts w:ascii="Times New Roman" w:hAnsi="Times New Roman" w:cs="Times New Roman"/>
        </w:rPr>
        <w:t xml:space="preserve">this </w:t>
      </w:r>
      <w:r w:rsidR="00B11F00">
        <w:rPr>
          <w:rFonts w:ascii="Times New Roman" w:hAnsi="Times New Roman" w:cs="Times New Roman"/>
        </w:rPr>
        <w:t>(nuclear) state</w:t>
      </w:r>
      <w:r w:rsidR="00505AFB">
        <w:rPr>
          <w:rFonts w:ascii="Times New Roman" w:hAnsi="Times New Roman" w:cs="Times New Roman"/>
        </w:rPr>
        <w:t xml:space="preserve"> </w:t>
      </w:r>
      <w:r w:rsidR="006B5C51" w:rsidRPr="00714DC8">
        <w:rPr>
          <w:rFonts w:ascii="Times New Roman" w:hAnsi="Times New Roman" w:cs="Times New Roman"/>
        </w:rPr>
        <w:t xml:space="preserve">is produced </w:t>
      </w:r>
      <w:r w:rsidR="00807F74">
        <w:rPr>
          <w:rFonts w:ascii="Times New Roman" w:hAnsi="Times New Roman" w:cs="Times New Roman"/>
        </w:rPr>
        <w:t>by</w:t>
      </w:r>
      <w:r w:rsidR="00505AFB">
        <w:rPr>
          <w:rFonts w:ascii="Times New Roman" w:hAnsi="Times New Roman" w:cs="Times New Roman"/>
        </w:rPr>
        <w:t xml:space="preserve"> </w:t>
      </w:r>
      <w:r w:rsidR="006B5C51" w:rsidRPr="00714DC8">
        <w:rPr>
          <w:rFonts w:ascii="Times New Roman" w:hAnsi="Times New Roman" w:cs="Times New Roman"/>
        </w:rPr>
        <w:t>the β</w:t>
      </w:r>
      <w:r w:rsidR="006B5C51" w:rsidRPr="00714DC8">
        <w:rPr>
          <w:rFonts w:ascii="Times New Roman" w:hAnsi="Times New Roman" w:cs="Times New Roman"/>
          <w:vertAlign w:val="superscript"/>
        </w:rPr>
        <w:t>-</w:t>
      </w:r>
      <w:r w:rsidR="006B5C51" w:rsidRPr="00714DC8">
        <w:rPr>
          <w:rFonts w:ascii="Times New Roman" w:hAnsi="Times New Roman" w:cs="Times New Roman"/>
        </w:rPr>
        <w:t xml:space="preserve"> decay </w:t>
      </w:r>
      <w:r w:rsidR="007836F2" w:rsidRPr="00714DC8">
        <w:rPr>
          <w:rFonts w:ascii="Times New Roman" w:hAnsi="Times New Roman" w:cs="Times New Roman"/>
        </w:rPr>
        <w:t xml:space="preserve">of a </w:t>
      </w:r>
      <w:r w:rsidR="006B5C51" w:rsidRPr="00714DC8">
        <w:rPr>
          <w:rFonts w:ascii="Times New Roman" w:hAnsi="Times New Roman" w:cs="Times New Roman"/>
        </w:rPr>
        <w:t xml:space="preserve">large amount of </w:t>
      </w:r>
      <w:r w:rsidR="006B5C51" w:rsidRPr="00714DC8">
        <w:rPr>
          <w:rFonts w:ascii="Times New Roman" w:hAnsi="Times New Roman" w:cs="Times New Roman"/>
          <w:vertAlign w:val="superscript"/>
        </w:rPr>
        <w:t>137</w:t>
      </w:r>
      <w:r w:rsidR="006B5C51" w:rsidRPr="00714DC8">
        <w:rPr>
          <w:rFonts w:ascii="Times New Roman" w:hAnsi="Times New Roman" w:cs="Times New Roman"/>
        </w:rPr>
        <w:t>Cs</w:t>
      </w:r>
      <w:r w:rsidR="007836F2" w:rsidRPr="00714DC8">
        <w:rPr>
          <w:rFonts w:ascii="Times New Roman" w:hAnsi="Times New Roman" w:cs="Times New Roman"/>
        </w:rPr>
        <w:t>, which has a</w:t>
      </w:r>
      <w:r w:rsidR="006B5C51" w:rsidRPr="00714DC8">
        <w:rPr>
          <w:rFonts w:ascii="Times New Roman" w:hAnsi="Times New Roman" w:cs="Times New Roman"/>
        </w:rPr>
        <w:t xml:space="preserve"> half-life of about 30 years.</w:t>
      </w:r>
    </w:p>
    <w:p w14:paraId="6FE497C4" w14:textId="5FA96872" w:rsidR="00113925" w:rsidRPr="00714DC8" w:rsidRDefault="00113925" w:rsidP="00A0582C">
      <w:pPr>
        <w:rPr>
          <w:rFonts w:ascii="Times New Roman" w:hAnsi="Times New Roman" w:cs="Times New Roman"/>
        </w:rPr>
      </w:pPr>
    </w:p>
    <w:p w14:paraId="0118BF46" w14:textId="12B34456" w:rsidR="00A6005B" w:rsidRPr="00EC7DDF" w:rsidRDefault="009D066B" w:rsidP="00A0582C">
      <w:pPr>
        <w:rPr>
          <w:rFonts w:ascii="Times New Roman" w:hAnsi="Times New Roman" w:cs="Times New Roman"/>
        </w:rPr>
      </w:pPr>
      <w:r w:rsidRPr="00EC7DD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245D7" wp14:editId="1813A75F">
                <wp:simplePos x="0" y="0"/>
                <wp:positionH relativeFrom="column">
                  <wp:posOffset>733817</wp:posOffset>
                </wp:positionH>
                <wp:positionV relativeFrom="paragraph">
                  <wp:posOffset>1316477</wp:posOffset>
                </wp:positionV>
                <wp:extent cx="272374" cy="272374"/>
                <wp:effectExtent l="0" t="0" r="13970" b="1397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74" cy="27237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E4B0FF" id="円/楕円 3" o:spid="_x0000_s1026" style="position:absolute;left:0;text-align:left;margin-left:57.8pt;margin-top:103.65pt;width:21.45pt;height:2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" filled="f" strokecolor="black [3213]" strokeweight="1pt">
                <v:stroke dashstyle="dash" joinstyle="miter"/>
              </v:oval>
            </w:pict>
          </mc:Fallback>
        </mc:AlternateContent>
      </w:r>
      <w:r w:rsidR="00A6005B" w:rsidRPr="00EC7DDF">
        <w:rPr>
          <w:rFonts w:ascii="Times New Roman" w:hAnsi="Times New Roman" w:cs="Times New Roman"/>
          <w:noProof/>
        </w:rPr>
        <w:drawing>
          <wp:inline distT="0" distB="0" distL="0" distR="0" wp14:anchorId="5D163BC1" wp14:editId="63C01EAA">
            <wp:extent cx="2790424" cy="1800000"/>
            <wp:effectExtent l="0" t="0" r="0" b="0"/>
            <wp:docPr id="30" name="図 29">
              <a:extLst xmlns:a="http://schemas.openxmlformats.org/drawingml/2006/main">
                <a:ext uri="{FF2B5EF4-FFF2-40B4-BE49-F238E27FC236}">
                  <a16:creationId xmlns:a16="http://schemas.microsoft.com/office/drawing/2014/main" id="{7C217A69-9007-4D41-A187-982D31CD77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29">
                      <a:extLst>
                        <a:ext uri="{FF2B5EF4-FFF2-40B4-BE49-F238E27FC236}">
                          <a16:creationId xmlns:a16="http://schemas.microsoft.com/office/drawing/2014/main" id="{7C217A69-9007-4D41-A187-982D31CD77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042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05B" w:rsidRPr="00EC7DDF">
        <w:rPr>
          <w:rFonts w:ascii="Times New Roman" w:hAnsi="Times New Roman" w:cs="Times New Roman"/>
          <w:noProof/>
        </w:rPr>
        <w:t xml:space="preserve"> </w:t>
      </w:r>
      <w:r w:rsidR="00A6005B" w:rsidRPr="00EC7DDF">
        <w:rPr>
          <w:rFonts w:ascii="Times New Roman" w:hAnsi="Times New Roman" w:cs="Times New Roman"/>
          <w:noProof/>
        </w:rPr>
        <w:drawing>
          <wp:inline distT="0" distB="0" distL="0" distR="0" wp14:anchorId="74E05875" wp14:editId="6B9904DE">
            <wp:extent cx="2780986" cy="1800000"/>
            <wp:effectExtent l="0" t="0" r="635" b="0"/>
            <wp:docPr id="29" name="図 28">
              <a:extLst xmlns:a="http://schemas.openxmlformats.org/drawingml/2006/main">
                <a:ext uri="{FF2B5EF4-FFF2-40B4-BE49-F238E27FC236}">
                  <a16:creationId xmlns:a16="http://schemas.microsoft.com/office/drawing/2014/main" id="{CA8073A7-789D-4503-A3EC-4AEF4281E9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>
                      <a:extLst>
                        <a:ext uri="{FF2B5EF4-FFF2-40B4-BE49-F238E27FC236}">
                          <a16:creationId xmlns:a16="http://schemas.microsoft.com/office/drawing/2014/main" id="{CA8073A7-789D-4503-A3EC-4AEF4281E9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098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E92FB" w14:textId="7C11F931" w:rsidR="00A6005B" w:rsidRPr="00714DC8" w:rsidRDefault="00A6005B" w:rsidP="00963D67">
      <w:pPr>
        <w:jc w:val="center"/>
        <w:rPr>
          <w:rFonts w:ascii="Times New Roman" w:hAnsi="Times New Roman" w:cs="Times New Roman"/>
        </w:rPr>
      </w:pPr>
      <w:r w:rsidRPr="00714DC8">
        <w:rPr>
          <w:rFonts w:ascii="Times New Roman" w:hAnsi="Times New Roman" w:cs="Times New Roman"/>
          <w:szCs w:val="21"/>
        </w:rPr>
        <w:t>Fig</w:t>
      </w:r>
      <w:r w:rsidR="004059B3">
        <w:rPr>
          <w:rFonts w:ascii="Times New Roman" w:hAnsi="Times New Roman" w:cs="Times New Roman"/>
          <w:szCs w:val="21"/>
        </w:rPr>
        <w:t>ure</w:t>
      </w:r>
      <w:r w:rsidRPr="00EC7DDF">
        <w:rPr>
          <w:rFonts w:ascii="Times New Roman" w:hAnsi="Times New Roman" w:cs="Times New Roman"/>
          <w:szCs w:val="21"/>
        </w:rPr>
        <w:t xml:space="preserve"> </w:t>
      </w:r>
      <w:r w:rsidR="00E931B9" w:rsidRPr="00EC7DDF">
        <w:rPr>
          <w:rFonts w:ascii="Times New Roman" w:hAnsi="Times New Roman" w:cs="Times New Roman"/>
          <w:szCs w:val="21"/>
        </w:rPr>
        <w:t>3</w:t>
      </w:r>
      <w:r w:rsidRPr="007E0F70">
        <w:rPr>
          <w:rFonts w:ascii="Times New Roman" w:hAnsi="Times New Roman" w:cs="Times New Roman"/>
          <w:szCs w:val="21"/>
        </w:rPr>
        <w:t xml:space="preserve"> Photon spectra of </w:t>
      </w:r>
      <w:r w:rsidR="00EC7DDF" w:rsidRPr="009309B7">
        <w:rPr>
          <w:rFonts w:ascii="Times New Roman" w:hAnsi="Times New Roman" w:cs="Times New Roman"/>
          <w:szCs w:val="21"/>
          <w:vertAlign w:val="superscript"/>
        </w:rPr>
        <w:t>137m</w:t>
      </w:r>
      <w:r w:rsidRPr="00714DC8">
        <w:rPr>
          <w:rFonts w:ascii="Times New Roman" w:hAnsi="Times New Roman" w:cs="Times New Roman"/>
          <w:szCs w:val="21"/>
        </w:rPr>
        <w:t>Ba us</w:t>
      </w:r>
      <w:r w:rsidR="007836F2" w:rsidRPr="00714DC8">
        <w:rPr>
          <w:rFonts w:ascii="Times New Roman" w:hAnsi="Times New Roman" w:cs="Times New Roman"/>
          <w:szCs w:val="21"/>
        </w:rPr>
        <w:t>ing</w:t>
      </w:r>
      <w:r w:rsidRPr="00714DC8">
        <w:rPr>
          <w:rFonts w:ascii="Times New Roman" w:hAnsi="Times New Roman" w:cs="Times New Roman"/>
          <w:szCs w:val="21"/>
        </w:rPr>
        <w:t xml:space="preserve"> ENDF/B-VIII.0</w:t>
      </w:r>
      <w:r w:rsidR="009D066B" w:rsidRPr="00714DC8">
        <w:rPr>
          <w:rFonts w:ascii="Times New Roman" w:hAnsi="Times New Roman" w:cs="Times New Roman"/>
          <w:szCs w:val="21"/>
        </w:rPr>
        <w:t xml:space="preserve"> </w:t>
      </w:r>
      <w:r w:rsidRPr="00714DC8">
        <w:rPr>
          <w:rFonts w:ascii="Times New Roman" w:hAnsi="Times New Roman" w:cs="Times New Roman"/>
          <w:szCs w:val="21"/>
        </w:rPr>
        <w:t>(left)</w:t>
      </w:r>
      <w:r w:rsidR="007836F2" w:rsidRPr="00714DC8">
        <w:rPr>
          <w:rFonts w:ascii="Times New Roman" w:hAnsi="Times New Roman" w:cs="Times New Roman"/>
          <w:szCs w:val="21"/>
        </w:rPr>
        <w:t xml:space="preserve"> and</w:t>
      </w:r>
      <w:r w:rsidRPr="00714DC8">
        <w:rPr>
          <w:rFonts w:ascii="Times New Roman" w:hAnsi="Times New Roman" w:cs="Times New Roman"/>
          <w:szCs w:val="21"/>
        </w:rPr>
        <w:t xml:space="preserve"> </w:t>
      </w:r>
      <w:r w:rsidRPr="00714DC8">
        <w:rPr>
          <w:rFonts w:ascii="Times New Roman" w:hAnsi="Times New Roman" w:cs="Times New Roman"/>
        </w:rPr>
        <w:t>JENDL/DDF-2015</w:t>
      </w:r>
      <w:r w:rsidR="009D066B" w:rsidRPr="00714DC8">
        <w:rPr>
          <w:rFonts w:ascii="Times New Roman" w:hAnsi="Times New Roman" w:cs="Times New Roman"/>
        </w:rPr>
        <w:t xml:space="preserve"> </w:t>
      </w:r>
      <w:r w:rsidRPr="00714DC8">
        <w:rPr>
          <w:rFonts w:ascii="Times New Roman" w:hAnsi="Times New Roman" w:cs="Times New Roman"/>
        </w:rPr>
        <w:t>(right)</w:t>
      </w:r>
    </w:p>
    <w:p w14:paraId="3467C620" w14:textId="77777777" w:rsidR="00120DC9" w:rsidRPr="00714DC8" w:rsidRDefault="00120DC9" w:rsidP="00A0582C">
      <w:pPr>
        <w:rPr>
          <w:rFonts w:ascii="Times New Roman" w:hAnsi="Times New Roman" w:cs="Times New Roman"/>
          <w:noProof/>
        </w:rPr>
      </w:pPr>
    </w:p>
    <w:p w14:paraId="6996A9F9" w14:textId="7E0890EE" w:rsidR="005D706E" w:rsidRPr="00714DC8" w:rsidRDefault="007A140E" w:rsidP="004C51CD">
      <w:pPr>
        <w:ind w:firstLineChars="250" w:firstLine="525"/>
        <w:rPr>
          <w:rFonts w:ascii="Times New Roman" w:hAnsi="Times New Roman" w:cs="Times New Roman"/>
        </w:rPr>
      </w:pPr>
      <w:r w:rsidRPr="00714DC8">
        <w:rPr>
          <w:rFonts w:ascii="Times New Roman" w:hAnsi="Times New Roman" w:cs="Times New Roman"/>
        </w:rPr>
        <w:t xml:space="preserve">In the </w:t>
      </w:r>
      <w:r w:rsidR="00851114" w:rsidRPr="00714DC8">
        <w:rPr>
          <w:rFonts w:ascii="Times New Roman" w:hAnsi="Times New Roman" w:cs="Times New Roman"/>
        </w:rPr>
        <w:t xml:space="preserve">energy </w:t>
      </w:r>
      <w:r w:rsidRPr="00714DC8">
        <w:rPr>
          <w:rFonts w:ascii="Times New Roman" w:hAnsi="Times New Roman" w:cs="Times New Roman"/>
        </w:rPr>
        <w:t xml:space="preserve">region </w:t>
      </w:r>
      <w:r w:rsidR="002530F0" w:rsidRPr="00714DC8">
        <w:rPr>
          <w:rFonts w:ascii="Times New Roman" w:hAnsi="Times New Roman" w:cs="Times New Roman"/>
        </w:rPr>
        <w:t>from</w:t>
      </w:r>
      <w:r w:rsidRPr="00714DC8">
        <w:rPr>
          <w:rFonts w:ascii="Times New Roman" w:hAnsi="Times New Roman" w:cs="Times New Roman"/>
        </w:rPr>
        <w:t xml:space="preserve"> 50</w:t>
      </w:r>
      <w:r w:rsidR="001101C6">
        <w:rPr>
          <w:rFonts w:ascii="Times New Roman" w:hAnsi="Times New Roman" w:cs="Times New Roman"/>
        </w:rPr>
        <w:t>–</w:t>
      </w:r>
      <w:r w:rsidRPr="00714DC8">
        <w:rPr>
          <w:rFonts w:ascii="Times New Roman" w:hAnsi="Times New Roman" w:cs="Times New Roman"/>
        </w:rPr>
        <w:t>100 keV, JENDL/DDF-2015 underestimates the</w:t>
      </w:r>
      <w:r w:rsidR="002B58C6" w:rsidRPr="00714DC8">
        <w:rPr>
          <w:rFonts w:ascii="Times New Roman" w:hAnsi="Times New Roman" w:cs="Times New Roman"/>
        </w:rPr>
        <w:t xml:space="preserve"> γ-ray</w:t>
      </w:r>
      <w:r w:rsidR="002530F0" w:rsidRPr="00714DC8">
        <w:rPr>
          <w:rFonts w:ascii="Times New Roman" w:hAnsi="Times New Roman" w:cs="Times New Roman"/>
        </w:rPr>
        <w:t>s</w:t>
      </w:r>
      <w:r w:rsidR="002B58C6" w:rsidRPr="00714DC8">
        <w:rPr>
          <w:rFonts w:ascii="Times New Roman" w:hAnsi="Times New Roman" w:cs="Times New Roman"/>
        </w:rPr>
        <w:t xml:space="preserve"> </w:t>
      </w:r>
      <w:r w:rsidR="002530F0" w:rsidRPr="00714DC8">
        <w:rPr>
          <w:rFonts w:ascii="Times New Roman" w:hAnsi="Times New Roman" w:cs="Times New Roman"/>
        </w:rPr>
        <w:t>from</w:t>
      </w:r>
      <w:r w:rsidRPr="00714DC8">
        <w:rPr>
          <w:rFonts w:ascii="Times New Roman" w:hAnsi="Times New Roman" w:cs="Times New Roman"/>
        </w:rPr>
        <w:t xml:space="preserve"> </w:t>
      </w:r>
      <w:r w:rsidRPr="00714DC8">
        <w:rPr>
          <w:rFonts w:ascii="Times New Roman" w:hAnsi="Times New Roman" w:cs="Times New Roman"/>
          <w:vertAlign w:val="superscript"/>
        </w:rPr>
        <w:t>241</w:t>
      </w:r>
      <w:r w:rsidRPr="00714DC8">
        <w:rPr>
          <w:rFonts w:ascii="Times New Roman" w:hAnsi="Times New Roman" w:cs="Times New Roman"/>
        </w:rPr>
        <w:t>Am because they are not defined in</w:t>
      </w:r>
      <w:r w:rsidR="002530F0" w:rsidRPr="00714DC8">
        <w:rPr>
          <w:rFonts w:ascii="Times New Roman" w:hAnsi="Times New Roman" w:cs="Times New Roman"/>
        </w:rPr>
        <w:t xml:space="preserve"> this library</w:t>
      </w:r>
      <w:r w:rsidRPr="00714DC8">
        <w:rPr>
          <w:rFonts w:ascii="Times New Roman" w:hAnsi="Times New Roman" w:cs="Times New Roman"/>
        </w:rPr>
        <w:t>.</w:t>
      </w:r>
      <w:r w:rsidR="00EE6C30" w:rsidRPr="00714DC8">
        <w:rPr>
          <w:rFonts w:ascii="Times New Roman" w:hAnsi="Times New Roman" w:cs="Times New Roman"/>
        </w:rPr>
        <w:t xml:space="preserve"> </w:t>
      </w:r>
      <w:r w:rsidR="00AB1BB3">
        <w:rPr>
          <w:rFonts w:ascii="Times New Roman" w:hAnsi="Times New Roman" w:cs="Times New Roman"/>
        </w:rPr>
        <w:t>Figure</w:t>
      </w:r>
      <w:r w:rsidR="00505AFB">
        <w:rPr>
          <w:rFonts w:ascii="Times New Roman" w:hAnsi="Times New Roman" w:cs="Times New Roman"/>
        </w:rPr>
        <w:t xml:space="preserve"> </w:t>
      </w:r>
      <w:r w:rsidR="005E4AB5" w:rsidRPr="00EC7DDF">
        <w:rPr>
          <w:rFonts w:ascii="Times New Roman" w:hAnsi="Times New Roman" w:cs="Times New Roman"/>
        </w:rPr>
        <w:t xml:space="preserve">4 shows the </w:t>
      </w:r>
      <w:r w:rsidR="005E4AB5" w:rsidRPr="00714DC8">
        <w:rPr>
          <w:rFonts w:ascii="Times New Roman" w:hAnsi="Times New Roman" w:cs="Times New Roman"/>
          <w:vertAlign w:val="superscript"/>
        </w:rPr>
        <w:t>241</w:t>
      </w:r>
      <w:r w:rsidR="005E4AB5" w:rsidRPr="00714DC8">
        <w:rPr>
          <w:rFonts w:ascii="Times New Roman" w:hAnsi="Times New Roman" w:cs="Times New Roman"/>
        </w:rPr>
        <w:t xml:space="preserve">Am line spectra </w:t>
      </w:r>
      <w:r w:rsidR="00E53FF7" w:rsidRPr="00714DC8">
        <w:rPr>
          <w:rFonts w:ascii="Times New Roman" w:hAnsi="Times New Roman" w:cs="Times New Roman"/>
        </w:rPr>
        <w:t xml:space="preserve">from </w:t>
      </w:r>
      <w:r w:rsidR="005E4AB5" w:rsidRPr="00714DC8">
        <w:rPr>
          <w:rFonts w:ascii="Times New Roman" w:hAnsi="Times New Roman" w:cs="Times New Roman"/>
        </w:rPr>
        <w:t>JENDL/DDF-2015 and ENDF/B-VIII.0.</w:t>
      </w:r>
      <w:r w:rsidR="00983172" w:rsidRPr="00714DC8">
        <w:rPr>
          <w:rFonts w:ascii="Times New Roman" w:hAnsi="Times New Roman" w:cs="Times New Roman"/>
        </w:rPr>
        <w:t xml:space="preserve"> </w:t>
      </w:r>
      <w:r w:rsidR="005E4AB5" w:rsidRPr="00714DC8">
        <w:rPr>
          <w:rFonts w:ascii="Times New Roman" w:hAnsi="Times New Roman" w:cs="Times New Roman"/>
        </w:rPr>
        <w:t>The</w:t>
      </w:r>
      <w:r w:rsidR="00983172" w:rsidRPr="00714DC8">
        <w:rPr>
          <w:rFonts w:ascii="Times New Roman" w:hAnsi="Times New Roman" w:cs="Times New Roman"/>
        </w:rPr>
        <w:t xml:space="preserve"> </w:t>
      </w:r>
      <w:r w:rsidR="00E53FF7" w:rsidRPr="00714DC8">
        <w:rPr>
          <w:rFonts w:ascii="Times New Roman" w:hAnsi="Times New Roman" w:cs="Times New Roman"/>
        </w:rPr>
        <w:t xml:space="preserve">famous </w:t>
      </w:r>
      <w:r w:rsidR="00FA7828" w:rsidRPr="00714DC8">
        <w:rPr>
          <w:rFonts w:ascii="Times New Roman" w:hAnsi="Times New Roman" w:cs="Times New Roman"/>
        </w:rPr>
        <w:t>γ-ray</w:t>
      </w:r>
      <w:r w:rsidR="00983172" w:rsidRPr="00714DC8">
        <w:rPr>
          <w:rFonts w:ascii="Times New Roman" w:hAnsi="Times New Roman" w:cs="Times New Roman"/>
        </w:rPr>
        <w:t xml:space="preserve"> </w:t>
      </w:r>
      <w:r w:rsidR="00FF418C" w:rsidRPr="00714DC8">
        <w:rPr>
          <w:rFonts w:ascii="Times New Roman" w:hAnsi="Times New Roman" w:cs="Times New Roman"/>
        </w:rPr>
        <w:t xml:space="preserve">line </w:t>
      </w:r>
      <w:r w:rsidR="002530F0" w:rsidRPr="00714DC8">
        <w:rPr>
          <w:rFonts w:ascii="Times New Roman" w:hAnsi="Times New Roman" w:cs="Times New Roman"/>
        </w:rPr>
        <w:t>at</w:t>
      </w:r>
      <w:r w:rsidR="00FF418C" w:rsidRPr="00714DC8">
        <w:rPr>
          <w:rFonts w:ascii="Times New Roman" w:hAnsi="Times New Roman" w:cs="Times New Roman"/>
        </w:rPr>
        <w:t xml:space="preserve"> </w:t>
      </w:r>
      <w:r w:rsidR="00983172" w:rsidRPr="00714DC8">
        <w:rPr>
          <w:rFonts w:ascii="Times New Roman" w:hAnsi="Times New Roman" w:cs="Times New Roman"/>
        </w:rPr>
        <w:t>5</w:t>
      </w:r>
      <w:r w:rsidR="00E53FF7" w:rsidRPr="00714DC8">
        <w:rPr>
          <w:rFonts w:ascii="Times New Roman" w:hAnsi="Times New Roman" w:cs="Times New Roman"/>
        </w:rPr>
        <w:t>9.5</w:t>
      </w:r>
      <w:r w:rsidR="00983172" w:rsidRPr="00714DC8">
        <w:rPr>
          <w:rFonts w:ascii="Times New Roman" w:hAnsi="Times New Roman" w:cs="Times New Roman"/>
        </w:rPr>
        <w:t xml:space="preserve"> keV is defined </w:t>
      </w:r>
      <w:r w:rsidR="002530F0" w:rsidRPr="00714DC8">
        <w:rPr>
          <w:rFonts w:ascii="Times New Roman" w:hAnsi="Times New Roman" w:cs="Times New Roman"/>
        </w:rPr>
        <w:t>in</w:t>
      </w:r>
      <w:r w:rsidR="00983172" w:rsidRPr="00714DC8">
        <w:rPr>
          <w:rFonts w:ascii="Times New Roman" w:hAnsi="Times New Roman" w:cs="Times New Roman"/>
        </w:rPr>
        <w:t xml:space="preserve"> </w:t>
      </w:r>
      <w:r w:rsidR="00A8002E" w:rsidRPr="00714DC8">
        <w:rPr>
          <w:rFonts w:ascii="Times New Roman" w:hAnsi="Times New Roman" w:cs="Times New Roman"/>
        </w:rPr>
        <w:t>ENDF/B-VIII.0</w:t>
      </w:r>
      <w:r w:rsidR="00983172" w:rsidRPr="00714DC8">
        <w:rPr>
          <w:rFonts w:ascii="Times New Roman" w:hAnsi="Times New Roman" w:cs="Times New Roman"/>
        </w:rPr>
        <w:t xml:space="preserve">, but not </w:t>
      </w:r>
      <w:r w:rsidR="002530F0" w:rsidRPr="00714DC8">
        <w:rPr>
          <w:rFonts w:ascii="Times New Roman" w:hAnsi="Times New Roman" w:cs="Times New Roman"/>
        </w:rPr>
        <w:t>in</w:t>
      </w:r>
      <w:r w:rsidR="00983172" w:rsidRPr="00714DC8">
        <w:rPr>
          <w:rFonts w:ascii="Times New Roman" w:hAnsi="Times New Roman" w:cs="Times New Roman"/>
        </w:rPr>
        <w:t xml:space="preserve"> </w:t>
      </w:r>
      <w:r w:rsidR="00A8002E" w:rsidRPr="00714DC8">
        <w:rPr>
          <w:rFonts w:ascii="Times New Roman" w:hAnsi="Times New Roman" w:cs="Times New Roman"/>
        </w:rPr>
        <w:t>JENDL/DDF-2015</w:t>
      </w:r>
      <w:r w:rsidR="00983172" w:rsidRPr="00714DC8">
        <w:rPr>
          <w:rFonts w:ascii="Times New Roman" w:hAnsi="Times New Roman" w:cs="Times New Roman"/>
        </w:rPr>
        <w:t>.</w:t>
      </w:r>
      <w:r w:rsidR="006B5C51" w:rsidRPr="00714DC8">
        <w:rPr>
          <w:rFonts w:ascii="Times New Roman" w:hAnsi="Times New Roman" w:cs="Times New Roman"/>
        </w:rPr>
        <w:t xml:space="preserve"> </w:t>
      </w:r>
      <w:r w:rsidR="00E53FF7" w:rsidRPr="00714DC8">
        <w:rPr>
          <w:rFonts w:ascii="Times New Roman" w:hAnsi="Times New Roman" w:cs="Times New Roman"/>
        </w:rPr>
        <w:t>In addition, photon</w:t>
      </w:r>
      <w:r w:rsidR="002530F0" w:rsidRPr="00714DC8">
        <w:rPr>
          <w:rFonts w:ascii="Times New Roman" w:hAnsi="Times New Roman" w:cs="Times New Roman"/>
        </w:rPr>
        <w:t>s</w:t>
      </w:r>
      <w:r w:rsidR="00E53FF7" w:rsidRPr="00714DC8">
        <w:rPr>
          <w:rFonts w:ascii="Times New Roman" w:hAnsi="Times New Roman" w:cs="Times New Roman"/>
        </w:rPr>
        <w:t xml:space="preserve"> with strong intensit</w:t>
      </w:r>
      <w:r w:rsidR="002530F0" w:rsidRPr="00714DC8">
        <w:rPr>
          <w:rFonts w:ascii="Times New Roman" w:hAnsi="Times New Roman" w:cs="Times New Roman"/>
        </w:rPr>
        <w:t>ies are</w:t>
      </w:r>
      <w:r w:rsidR="00E53FF7" w:rsidRPr="00714DC8">
        <w:rPr>
          <w:rFonts w:ascii="Times New Roman" w:hAnsi="Times New Roman" w:cs="Times New Roman"/>
        </w:rPr>
        <w:t xml:space="preserve"> observed </w:t>
      </w:r>
      <w:r w:rsidR="002530F0" w:rsidRPr="00714DC8">
        <w:rPr>
          <w:rFonts w:ascii="Times New Roman" w:hAnsi="Times New Roman" w:cs="Times New Roman"/>
        </w:rPr>
        <w:t>at</w:t>
      </w:r>
      <w:r w:rsidR="00E53FF7" w:rsidRPr="00714DC8">
        <w:rPr>
          <w:rFonts w:ascii="Times New Roman" w:hAnsi="Times New Roman" w:cs="Times New Roman"/>
        </w:rPr>
        <w:t xml:space="preserve"> lower energ</w:t>
      </w:r>
      <w:r w:rsidR="002530F0" w:rsidRPr="00714DC8">
        <w:rPr>
          <w:rFonts w:ascii="Times New Roman" w:hAnsi="Times New Roman" w:cs="Times New Roman"/>
        </w:rPr>
        <w:t>ies</w:t>
      </w:r>
      <w:r w:rsidR="00C70EB8">
        <w:rPr>
          <w:rFonts w:ascii="Times New Roman" w:hAnsi="Times New Roman" w:cs="Times New Roman"/>
        </w:rPr>
        <w:t xml:space="preserve"> only in ENDF/B-VIII.0</w:t>
      </w:r>
      <w:r w:rsidR="00E53FF7" w:rsidRPr="00714DC8">
        <w:rPr>
          <w:rFonts w:ascii="Times New Roman" w:hAnsi="Times New Roman" w:cs="Times New Roman"/>
        </w:rPr>
        <w:t>.</w:t>
      </w:r>
    </w:p>
    <w:p w14:paraId="7B337BF6" w14:textId="77777777" w:rsidR="00865748" w:rsidRPr="00714DC8" w:rsidRDefault="00865748" w:rsidP="00FA7828">
      <w:pPr>
        <w:rPr>
          <w:rFonts w:ascii="Times New Roman" w:hAnsi="Times New Roman" w:cs="Times New Roman"/>
        </w:rPr>
      </w:pPr>
    </w:p>
    <w:p w14:paraId="1658B81E" w14:textId="7A79F523" w:rsidR="005D706E" w:rsidRPr="00EC7DDF" w:rsidRDefault="005D706E" w:rsidP="00A0582C">
      <w:pPr>
        <w:rPr>
          <w:rFonts w:ascii="Times New Roman" w:hAnsi="Times New Roman" w:cs="Times New Roman"/>
        </w:rPr>
      </w:pPr>
      <w:r w:rsidRPr="00EC7DDF">
        <w:rPr>
          <w:rFonts w:ascii="Times New Roman" w:hAnsi="Times New Roman" w:cs="Times New Roman"/>
          <w:noProof/>
        </w:rPr>
        <w:drawing>
          <wp:inline distT="0" distB="0" distL="0" distR="0" wp14:anchorId="22B99E9E" wp14:editId="33BE2F96">
            <wp:extent cx="2783193" cy="18000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19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DDF">
        <w:rPr>
          <w:rFonts w:ascii="Times New Roman" w:hAnsi="Times New Roman" w:cs="Times New Roman"/>
          <w:noProof/>
        </w:rPr>
        <w:t xml:space="preserve"> </w:t>
      </w:r>
      <w:r w:rsidRPr="00EC7DDF">
        <w:rPr>
          <w:rFonts w:ascii="Times New Roman" w:hAnsi="Times New Roman" w:cs="Times New Roman"/>
          <w:noProof/>
        </w:rPr>
        <w:drawing>
          <wp:inline distT="0" distB="0" distL="0" distR="0" wp14:anchorId="0B477ECF" wp14:editId="50D88964">
            <wp:extent cx="2783193" cy="18000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19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ED6D" w14:textId="29AD0681" w:rsidR="005D706E" w:rsidRPr="00714DC8" w:rsidRDefault="005D706E" w:rsidP="005D706E">
      <w:pPr>
        <w:jc w:val="center"/>
        <w:rPr>
          <w:rFonts w:ascii="Times New Roman" w:hAnsi="Times New Roman" w:cs="Times New Roman"/>
        </w:rPr>
      </w:pPr>
      <w:r w:rsidRPr="00714DC8">
        <w:rPr>
          <w:rFonts w:ascii="Times New Roman" w:hAnsi="Times New Roman" w:cs="Times New Roman"/>
          <w:szCs w:val="21"/>
        </w:rPr>
        <w:t>Fig</w:t>
      </w:r>
      <w:r w:rsidR="004059B3">
        <w:rPr>
          <w:rFonts w:ascii="Times New Roman" w:hAnsi="Times New Roman" w:cs="Times New Roman"/>
          <w:szCs w:val="21"/>
        </w:rPr>
        <w:t>ure</w:t>
      </w:r>
      <w:r w:rsidRPr="00EC7DDF">
        <w:rPr>
          <w:rFonts w:ascii="Times New Roman" w:hAnsi="Times New Roman" w:cs="Times New Roman"/>
          <w:szCs w:val="21"/>
        </w:rPr>
        <w:t xml:space="preserve"> </w:t>
      </w:r>
      <w:r w:rsidR="00FA7828" w:rsidRPr="00EC7DDF">
        <w:rPr>
          <w:rFonts w:ascii="Times New Roman" w:hAnsi="Times New Roman" w:cs="Times New Roman"/>
          <w:szCs w:val="21"/>
        </w:rPr>
        <w:t>4</w:t>
      </w:r>
      <w:r w:rsidRPr="007E0F70">
        <w:rPr>
          <w:rFonts w:ascii="Times New Roman" w:hAnsi="Times New Roman" w:cs="Times New Roman"/>
          <w:szCs w:val="21"/>
        </w:rPr>
        <w:t xml:space="preserve"> Photon spectra of </w:t>
      </w:r>
      <w:r w:rsidRPr="009309B7">
        <w:rPr>
          <w:rFonts w:ascii="Times New Roman" w:hAnsi="Times New Roman" w:cs="Times New Roman"/>
          <w:szCs w:val="21"/>
          <w:vertAlign w:val="superscript"/>
        </w:rPr>
        <w:t>241</w:t>
      </w:r>
      <w:r w:rsidRPr="009309B7">
        <w:rPr>
          <w:rFonts w:ascii="Times New Roman" w:hAnsi="Times New Roman" w:cs="Times New Roman"/>
          <w:szCs w:val="21"/>
        </w:rPr>
        <w:t xml:space="preserve">Am </w:t>
      </w:r>
      <w:r w:rsidRPr="00714DC8">
        <w:rPr>
          <w:rFonts w:ascii="Times New Roman" w:hAnsi="Times New Roman" w:cs="Times New Roman"/>
          <w:szCs w:val="21"/>
        </w:rPr>
        <w:t>us</w:t>
      </w:r>
      <w:r w:rsidR="002530F0" w:rsidRPr="00714DC8">
        <w:rPr>
          <w:rFonts w:ascii="Times New Roman" w:hAnsi="Times New Roman" w:cs="Times New Roman"/>
          <w:szCs w:val="21"/>
        </w:rPr>
        <w:t>ing</w:t>
      </w:r>
      <w:r w:rsidRPr="00714DC8">
        <w:rPr>
          <w:rFonts w:ascii="Times New Roman" w:hAnsi="Times New Roman" w:cs="Times New Roman"/>
          <w:szCs w:val="21"/>
        </w:rPr>
        <w:t xml:space="preserve"> ENDF/B-VIII.0</w:t>
      </w:r>
      <w:r w:rsidR="006B5C51" w:rsidRPr="00714DC8">
        <w:rPr>
          <w:rFonts w:ascii="Times New Roman" w:hAnsi="Times New Roman" w:cs="Times New Roman"/>
          <w:szCs w:val="21"/>
        </w:rPr>
        <w:t xml:space="preserve"> </w:t>
      </w:r>
      <w:r w:rsidRPr="00714DC8">
        <w:rPr>
          <w:rFonts w:ascii="Times New Roman" w:hAnsi="Times New Roman" w:cs="Times New Roman"/>
          <w:szCs w:val="21"/>
        </w:rPr>
        <w:t>(left)</w:t>
      </w:r>
      <w:r w:rsidR="002530F0" w:rsidRPr="00714DC8">
        <w:rPr>
          <w:rFonts w:ascii="Times New Roman" w:hAnsi="Times New Roman" w:cs="Times New Roman"/>
          <w:szCs w:val="21"/>
        </w:rPr>
        <w:t xml:space="preserve"> and</w:t>
      </w:r>
      <w:r w:rsidRPr="00714DC8">
        <w:rPr>
          <w:rFonts w:ascii="Times New Roman" w:hAnsi="Times New Roman" w:cs="Times New Roman"/>
          <w:szCs w:val="21"/>
        </w:rPr>
        <w:t xml:space="preserve"> </w:t>
      </w:r>
      <w:r w:rsidRPr="00714DC8">
        <w:rPr>
          <w:rFonts w:ascii="Times New Roman" w:hAnsi="Times New Roman" w:cs="Times New Roman"/>
        </w:rPr>
        <w:t>JENDL/DDF-2015</w:t>
      </w:r>
      <w:r w:rsidR="006B5C51" w:rsidRPr="00714DC8">
        <w:rPr>
          <w:rFonts w:ascii="Times New Roman" w:hAnsi="Times New Roman" w:cs="Times New Roman"/>
        </w:rPr>
        <w:t xml:space="preserve"> </w:t>
      </w:r>
      <w:r w:rsidRPr="00714DC8">
        <w:rPr>
          <w:rFonts w:ascii="Times New Roman" w:hAnsi="Times New Roman" w:cs="Times New Roman"/>
        </w:rPr>
        <w:t>(right)</w:t>
      </w:r>
      <w:r w:rsidR="002530F0" w:rsidRPr="00714DC8">
        <w:rPr>
          <w:rFonts w:ascii="Times New Roman" w:hAnsi="Times New Roman" w:cs="Times New Roman"/>
        </w:rPr>
        <w:t>.</w:t>
      </w:r>
    </w:p>
    <w:p w14:paraId="0BBF4D21" w14:textId="77777777" w:rsidR="00120DC9" w:rsidRPr="00714DC8" w:rsidRDefault="00120DC9" w:rsidP="007A140E">
      <w:pPr>
        <w:rPr>
          <w:rFonts w:ascii="Times New Roman" w:hAnsi="Times New Roman" w:cs="Times New Roman"/>
        </w:rPr>
      </w:pPr>
    </w:p>
    <w:p w14:paraId="3081F2B3" w14:textId="5DA30B60" w:rsidR="00B80599" w:rsidRPr="00714DC8" w:rsidRDefault="007A140E" w:rsidP="00F00F21">
      <w:pPr>
        <w:ind w:firstLineChars="250" w:firstLine="525"/>
        <w:rPr>
          <w:rFonts w:ascii="Times New Roman" w:hAnsi="Times New Roman" w:cs="Times New Roman"/>
        </w:rPr>
      </w:pPr>
      <w:r w:rsidRPr="00714DC8">
        <w:rPr>
          <w:rFonts w:ascii="Times New Roman" w:hAnsi="Times New Roman" w:cs="Times New Roman"/>
        </w:rPr>
        <w:t xml:space="preserve">In the </w:t>
      </w:r>
      <w:r w:rsidR="006F172F" w:rsidRPr="00714DC8">
        <w:rPr>
          <w:rFonts w:ascii="Times New Roman" w:hAnsi="Times New Roman" w:cs="Times New Roman"/>
        </w:rPr>
        <w:t xml:space="preserve">energy </w:t>
      </w:r>
      <w:r w:rsidRPr="00714DC8">
        <w:rPr>
          <w:rFonts w:ascii="Times New Roman" w:hAnsi="Times New Roman" w:cs="Times New Roman"/>
        </w:rPr>
        <w:t xml:space="preserve">region </w:t>
      </w:r>
      <w:r w:rsidR="002530F0" w:rsidRPr="00714DC8">
        <w:rPr>
          <w:rFonts w:ascii="Times New Roman" w:hAnsi="Times New Roman" w:cs="Times New Roman"/>
        </w:rPr>
        <w:t>from</w:t>
      </w:r>
      <w:r w:rsidRPr="00714DC8">
        <w:rPr>
          <w:rFonts w:ascii="Times New Roman" w:hAnsi="Times New Roman" w:cs="Times New Roman"/>
        </w:rPr>
        <w:t xml:space="preserve"> 3</w:t>
      </w:r>
      <w:r w:rsidR="001101C6">
        <w:rPr>
          <w:rFonts w:ascii="Times New Roman" w:hAnsi="Times New Roman" w:cs="Times New Roman"/>
        </w:rPr>
        <w:t>–</w:t>
      </w:r>
      <w:r w:rsidRPr="00714DC8">
        <w:rPr>
          <w:rFonts w:ascii="Times New Roman" w:hAnsi="Times New Roman" w:cs="Times New Roman"/>
        </w:rPr>
        <w:t>3.4 MeV, JENDL/DDF-2015 underestimates the</w:t>
      </w:r>
      <w:r w:rsidR="002B58C6" w:rsidRPr="00714DC8">
        <w:rPr>
          <w:rFonts w:ascii="Times New Roman" w:hAnsi="Times New Roman" w:cs="Times New Roman"/>
        </w:rPr>
        <w:t xml:space="preserve"> γ-ray</w:t>
      </w:r>
      <w:r w:rsidR="002530F0" w:rsidRPr="00714DC8">
        <w:rPr>
          <w:rFonts w:ascii="Times New Roman" w:hAnsi="Times New Roman" w:cs="Times New Roman"/>
        </w:rPr>
        <w:t>s from</w:t>
      </w:r>
      <w:r w:rsidRPr="00714DC8">
        <w:rPr>
          <w:rFonts w:ascii="Times New Roman" w:hAnsi="Times New Roman" w:cs="Times New Roman"/>
        </w:rPr>
        <w:t xml:space="preserve"> </w:t>
      </w:r>
      <w:r w:rsidRPr="00714DC8">
        <w:rPr>
          <w:rFonts w:ascii="Times New Roman" w:hAnsi="Times New Roman" w:cs="Times New Roman"/>
          <w:vertAlign w:val="superscript"/>
        </w:rPr>
        <w:t>10</w:t>
      </w:r>
      <w:r w:rsidRPr="00EC7DDF">
        <w:rPr>
          <w:rFonts w:ascii="Times New Roman" w:hAnsi="Times New Roman" w:cs="Times New Roman"/>
          <w:vertAlign w:val="superscript"/>
        </w:rPr>
        <w:t>6</w:t>
      </w:r>
      <w:r w:rsidRPr="00EC7DDF">
        <w:rPr>
          <w:rFonts w:ascii="Times New Roman" w:hAnsi="Times New Roman" w:cs="Times New Roman"/>
        </w:rPr>
        <w:t>Rh</w:t>
      </w:r>
      <w:r w:rsidR="002530F0" w:rsidRPr="007E0F70">
        <w:rPr>
          <w:rFonts w:ascii="Times New Roman" w:hAnsi="Times New Roman" w:cs="Times New Roman"/>
        </w:rPr>
        <w:t>,</w:t>
      </w:r>
      <w:r w:rsidRPr="007E0F70">
        <w:rPr>
          <w:rFonts w:ascii="Times New Roman" w:hAnsi="Times New Roman" w:cs="Times New Roman"/>
        </w:rPr>
        <w:t xml:space="preserve"> because</w:t>
      </w:r>
      <w:r w:rsidR="00245650" w:rsidRPr="009309B7">
        <w:rPr>
          <w:rFonts w:ascii="Times New Roman" w:hAnsi="Times New Roman" w:cs="Times New Roman"/>
        </w:rPr>
        <w:t xml:space="preserve"> the</w:t>
      </w:r>
      <w:r w:rsidRPr="009309B7">
        <w:rPr>
          <w:rFonts w:ascii="Times New Roman" w:hAnsi="Times New Roman" w:cs="Times New Roman"/>
        </w:rPr>
        <w:t xml:space="preserve"> </w:t>
      </w:r>
      <w:r w:rsidR="00245650" w:rsidRPr="00714DC8">
        <w:rPr>
          <w:rFonts w:ascii="Times New Roman" w:hAnsi="Times New Roman" w:cs="Times New Roman"/>
        </w:rPr>
        <w:t xml:space="preserve">γ-ray production is smaller in this energy region </w:t>
      </w:r>
      <w:r w:rsidR="002530F0" w:rsidRPr="00714DC8">
        <w:rPr>
          <w:rFonts w:ascii="Times New Roman" w:hAnsi="Times New Roman" w:cs="Times New Roman"/>
        </w:rPr>
        <w:t xml:space="preserve">than is </w:t>
      </w:r>
      <w:r w:rsidR="00245650" w:rsidRPr="00714DC8">
        <w:rPr>
          <w:rFonts w:ascii="Times New Roman" w:hAnsi="Times New Roman" w:cs="Times New Roman"/>
        </w:rPr>
        <w:t xml:space="preserve">that </w:t>
      </w:r>
      <w:r w:rsidR="002530F0" w:rsidRPr="00714DC8">
        <w:rPr>
          <w:rFonts w:ascii="Times New Roman" w:hAnsi="Times New Roman" w:cs="Times New Roman"/>
        </w:rPr>
        <w:t>obtained from</w:t>
      </w:r>
      <w:r w:rsidR="00245650" w:rsidRPr="00714DC8">
        <w:rPr>
          <w:rFonts w:ascii="Times New Roman" w:hAnsi="Times New Roman" w:cs="Times New Roman"/>
        </w:rPr>
        <w:t xml:space="preserve"> ENDF/B-VIII.0. </w:t>
      </w:r>
      <w:r w:rsidR="005119FD">
        <w:rPr>
          <w:rFonts w:ascii="Times New Roman" w:hAnsi="Times New Roman" w:cs="Times New Roman"/>
        </w:rPr>
        <w:t>Figure</w:t>
      </w:r>
      <w:r w:rsidR="00505AFB">
        <w:rPr>
          <w:rFonts w:ascii="Times New Roman" w:hAnsi="Times New Roman" w:cs="Times New Roman"/>
        </w:rPr>
        <w:t xml:space="preserve"> </w:t>
      </w:r>
      <w:r w:rsidR="00A0211F" w:rsidRPr="00EC7DDF">
        <w:rPr>
          <w:rFonts w:ascii="Times New Roman" w:hAnsi="Times New Roman" w:cs="Times New Roman"/>
        </w:rPr>
        <w:t xml:space="preserve">5 shows the line spectra of photons above 1 MeV for </w:t>
      </w:r>
      <w:r w:rsidR="00A0211F" w:rsidRPr="00EC7DDF">
        <w:rPr>
          <w:rFonts w:ascii="Times New Roman" w:hAnsi="Times New Roman" w:cs="Times New Roman"/>
          <w:vertAlign w:val="superscript"/>
        </w:rPr>
        <w:t>1</w:t>
      </w:r>
      <w:r w:rsidR="00A0211F" w:rsidRPr="00714DC8">
        <w:rPr>
          <w:rFonts w:ascii="Times New Roman" w:hAnsi="Times New Roman" w:cs="Times New Roman"/>
          <w:vertAlign w:val="superscript"/>
        </w:rPr>
        <w:t>0</w:t>
      </w:r>
      <w:r w:rsidR="00A0211F" w:rsidRPr="00EC7DDF">
        <w:rPr>
          <w:rFonts w:ascii="Times New Roman" w:hAnsi="Times New Roman" w:cs="Times New Roman"/>
          <w:vertAlign w:val="superscript"/>
        </w:rPr>
        <w:t>6</w:t>
      </w:r>
      <w:r w:rsidR="00A0211F" w:rsidRPr="00EC7DDF">
        <w:rPr>
          <w:rFonts w:ascii="Times New Roman" w:hAnsi="Times New Roman" w:cs="Times New Roman"/>
        </w:rPr>
        <w:t xml:space="preserve">Rh </w:t>
      </w:r>
      <w:r w:rsidR="002530F0" w:rsidRPr="007E0F70">
        <w:rPr>
          <w:rFonts w:ascii="Times New Roman" w:hAnsi="Times New Roman" w:cs="Times New Roman"/>
        </w:rPr>
        <w:t>from</w:t>
      </w:r>
      <w:r w:rsidR="00A0211F" w:rsidRPr="009309B7">
        <w:rPr>
          <w:rFonts w:ascii="Times New Roman" w:hAnsi="Times New Roman" w:cs="Times New Roman"/>
        </w:rPr>
        <w:t xml:space="preserve"> JENDL/DDF</w:t>
      </w:r>
      <w:r w:rsidR="00A0211F" w:rsidRPr="00714DC8">
        <w:rPr>
          <w:rFonts w:ascii="Times New Roman" w:hAnsi="Times New Roman" w:cs="Times New Roman"/>
        </w:rPr>
        <w:t xml:space="preserve">-2015 and </w:t>
      </w:r>
      <w:r w:rsidR="00FF418C" w:rsidRPr="00714DC8">
        <w:rPr>
          <w:rFonts w:ascii="Times New Roman" w:hAnsi="Times New Roman" w:cs="Times New Roman"/>
        </w:rPr>
        <w:t xml:space="preserve">from </w:t>
      </w:r>
      <w:r w:rsidR="00A0211F" w:rsidRPr="00714DC8">
        <w:rPr>
          <w:rFonts w:ascii="Times New Roman" w:hAnsi="Times New Roman" w:cs="Times New Roman"/>
        </w:rPr>
        <w:t>ENDF/B-VIII.0.</w:t>
      </w:r>
      <w:r w:rsidR="00983172" w:rsidRPr="00714DC8">
        <w:rPr>
          <w:rFonts w:ascii="Times New Roman" w:hAnsi="Times New Roman" w:cs="Times New Roman"/>
        </w:rPr>
        <w:t xml:space="preserve"> </w:t>
      </w:r>
      <w:r w:rsidR="00F00F21" w:rsidRPr="00714DC8">
        <w:rPr>
          <w:rFonts w:ascii="Times New Roman" w:hAnsi="Times New Roman" w:cs="Times New Roman"/>
        </w:rPr>
        <w:t>While ENDF/B-VIII.0 defines multiple photon intensities above 3 MeV, JENDL/DDF-2015 defines only one photon intensity above 3 MeV.</w:t>
      </w:r>
      <w:r w:rsidR="00E53FF7" w:rsidRPr="00714DC8">
        <w:rPr>
          <w:rFonts w:ascii="Times New Roman" w:hAnsi="Times New Roman" w:cs="Times New Roman"/>
        </w:rPr>
        <w:t xml:space="preserve"> </w:t>
      </w:r>
      <w:r w:rsidR="00A67415" w:rsidRPr="00714DC8">
        <w:rPr>
          <w:rFonts w:ascii="Times New Roman" w:hAnsi="Times New Roman" w:cs="Times New Roman"/>
        </w:rPr>
        <w:t>Although the photon</w:t>
      </w:r>
      <w:r w:rsidR="002530F0" w:rsidRPr="00714DC8">
        <w:rPr>
          <w:rFonts w:ascii="Times New Roman" w:hAnsi="Times New Roman" w:cs="Times New Roman"/>
        </w:rPr>
        <w:t>s</w:t>
      </w:r>
      <w:r w:rsidR="00A67415" w:rsidRPr="00714DC8">
        <w:rPr>
          <w:rFonts w:ascii="Times New Roman" w:hAnsi="Times New Roman" w:cs="Times New Roman"/>
        </w:rPr>
        <w:t xml:space="preserve"> from </w:t>
      </w:r>
      <w:r w:rsidR="00A67415" w:rsidRPr="00714DC8">
        <w:rPr>
          <w:rFonts w:ascii="Times New Roman" w:hAnsi="Times New Roman" w:cs="Times New Roman"/>
          <w:vertAlign w:val="superscript"/>
        </w:rPr>
        <w:t>10</w:t>
      </w:r>
      <w:r w:rsidR="00A67415" w:rsidRPr="00EC7DDF">
        <w:rPr>
          <w:rFonts w:ascii="Times New Roman" w:hAnsi="Times New Roman" w:cs="Times New Roman"/>
          <w:vertAlign w:val="superscript"/>
        </w:rPr>
        <w:t>6</w:t>
      </w:r>
      <w:r w:rsidR="00A67415" w:rsidRPr="00EC7DDF">
        <w:rPr>
          <w:rFonts w:ascii="Times New Roman" w:hAnsi="Times New Roman" w:cs="Times New Roman"/>
        </w:rPr>
        <w:t>Rh</w:t>
      </w:r>
      <w:r w:rsidR="00A67415" w:rsidRPr="007E0F70">
        <w:rPr>
          <w:rFonts w:ascii="Times New Roman" w:hAnsi="Times New Roman" w:cs="Times New Roman"/>
        </w:rPr>
        <w:t xml:space="preserve"> may be negligible in </w:t>
      </w:r>
      <w:r w:rsidR="002530F0" w:rsidRPr="009309B7">
        <w:rPr>
          <w:rFonts w:ascii="Times New Roman" w:hAnsi="Times New Roman" w:cs="Times New Roman"/>
        </w:rPr>
        <w:t xml:space="preserve">the </w:t>
      </w:r>
      <w:r w:rsidR="00A67415" w:rsidRPr="009309B7">
        <w:rPr>
          <w:rFonts w:ascii="Times New Roman" w:hAnsi="Times New Roman" w:cs="Times New Roman"/>
        </w:rPr>
        <w:t xml:space="preserve">fuel debris </w:t>
      </w:r>
      <w:r w:rsidR="002530F0" w:rsidRPr="00714DC8">
        <w:rPr>
          <w:rFonts w:ascii="Times New Roman" w:hAnsi="Times New Roman" w:cs="Times New Roman"/>
        </w:rPr>
        <w:t xml:space="preserve">considered </w:t>
      </w:r>
      <w:r w:rsidR="00A67415" w:rsidRPr="00714DC8">
        <w:rPr>
          <w:rFonts w:ascii="Times New Roman" w:hAnsi="Times New Roman" w:cs="Times New Roman"/>
        </w:rPr>
        <w:t xml:space="preserve">in this study, </w:t>
      </w:r>
      <w:r w:rsidR="002530F0" w:rsidRPr="00714DC8">
        <w:rPr>
          <w:rFonts w:ascii="Times New Roman" w:hAnsi="Times New Roman" w:cs="Times New Roman"/>
        </w:rPr>
        <w:t>i</w:t>
      </w:r>
      <w:r w:rsidR="00A67415" w:rsidRPr="00714DC8">
        <w:rPr>
          <w:rFonts w:ascii="Times New Roman" w:hAnsi="Times New Roman" w:cs="Times New Roman"/>
        </w:rPr>
        <w:t xml:space="preserve">t is usually important as a photon source from </w:t>
      </w:r>
      <w:r w:rsidR="002530F0" w:rsidRPr="00714DC8">
        <w:rPr>
          <w:rFonts w:ascii="Times New Roman" w:hAnsi="Times New Roman" w:cs="Times New Roman"/>
        </w:rPr>
        <w:t xml:space="preserve">the </w:t>
      </w:r>
      <w:r w:rsidR="00A67415" w:rsidRPr="00714DC8">
        <w:rPr>
          <w:rFonts w:ascii="Times New Roman" w:hAnsi="Times New Roman" w:cs="Times New Roman"/>
        </w:rPr>
        <w:t>β</w:t>
      </w:r>
      <w:r w:rsidR="00A67415" w:rsidRPr="00714DC8">
        <w:rPr>
          <w:rFonts w:ascii="Times New Roman" w:hAnsi="Times New Roman" w:cs="Times New Roman"/>
          <w:vertAlign w:val="superscript"/>
        </w:rPr>
        <w:t>-</w:t>
      </w:r>
      <w:r w:rsidR="00A67415" w:rsidRPr="00714DC8">
        <w:rPr>
          <w:rFonts w:ascii="Times New Roman" w:hAnsi="Times New Roman" w:cs="Times New Roman"/>
        </w:rPr>
        <w:t xml:space="preserve"> decay of </w:t>
      </w:r>
      <w:r w:rsidR="006D53DB" w:rsidRPr="00714DC8">
        <w:rPr>
          <w:rFonts w:ascii="Times New Roman" w:hAnsi="Times New Roman" w:cs="Times New Roman"/>
          <w:vertAlign w:val="superscript"/>
        </w:rPr>
        <w:t>10</w:t>
      </w:r>
      <w:r w:rsidR="006D53DB" w:rsidRPr="00EC7DDF">
        <w:rPr>
          <w:rFonts w:ascii="Times New Roman" w:hAnsi="Times New Roman" w:cs="Times New Roman"/>
          <w:vertAlign w:val="superscript"/>
        </w:rPr>
        <w:t>6</w:t>
      </w:r>
      <w:r w:rsidR="006D53DB" w:rsidRPr="00EC7DDF">
        <w:rPr>
          <w:rFonts w:ascii="Times New Roman" w:hAnsi="Times New Roman" w:cs="Times New Roman"/>
        </w:rPr>
        <w:t>Ru</w:t>
      </w:r>
      <w:r w:rsidR="002530F0" w:rsidRPr="009309B7">
        <w:rPr>
          <w:rFonts w:ascii="Times New Roman" w:hAnsi="Times New Roman" w:cs="Times New Roman"/>
        </w:rPr>
        <w:t>, which has a</w:t>
      </w:r>
      <w:r w:rsidR="006D53DB" w:rsidRPr="009309B7">
        <w:rPr>
          <w:rFonts w:ascii="Times New Roman" w:hAnsi="Times New Roman" w:cs="Times New Roman"/>
        </w:rPr>
        <w:t xml:space="preserve"> </w:t>
      </w:r>
      <w:r w:rsidR="006D53DB" w:rsidRPr="00714DC8">
        <w:rPr>
          <w:rFonts w:ascii="Times New Roman" w:hAnsi="Times New Roman" w:cs="Times New Roman"/>
        </w:rPr>
        <w:t>half-life of 1.0 y</w:t>
      </w:r>
      <w:r w:rsidR="005945CE">
        <w:rPr>
          <w:rFonts w:ascii="Times New Roman" w:hAnsi="Times New Roman" w:cs="Times New Roman"/>
        </w:rPr>
        <w:t xml:space="preserve">, and the </w:t>
      </w:r>
      <w:r w:rsidR="009B5E55" w:rsidRPr="008822A4">
        <w:rPr>
          <w:rFonts w:ascii="Times New Roman" w:hAnsi="Times New Roman" w:cs="Times New Roman"/>
          <w:vertAlign w:val="superscript"/>
        </w:rPr>
        <w:t>106</w:t>
      </w:r>
      <w:r w:rsidR="009B5E55" w:rsidRPr="009B5E55">
        <w:rPr>
          <w:rFonts w:ascii="Times New Roman" w:hAnsi="Times New Roman" w:cs="Times New Roman"/>
        </w:rPr>
        <w:t>Rh</w:t>
      </w:r>
      <w:r w:rsidR="009B5E55">
        <w:rPr>
          <w:rFonts w:ascii="Times New Roman" w:hAnsi="Times New Roman" w:cs="Times New Roman"/>
        </w:rPr>
        <w:t xml:space="preserve"> is</w:t>
      </w:r>
      <w:r w:rsidR="00505AFB">
        <w:rPr>
          <w:rFonts w:ascii="Times New Roman" w:hAnsi="Times New Roman" w:cs="Times New Roman"/>
        </w:rPr>
        <w:t xml:space="preserve"> </w:t>
      </w:r>
      <w:r w:rsidR="006D53DB" w:rsidRPr="00714DC8">
        <w:rPr>
          <w:rFonts w:ascii="Times New Roman" w:hAnsi="Times New Roman" w:cs="Times New Roman"/>
        </w:rPr>
        <w:t>in radiation equilibrium.</w:t>
      </w:r>
    </w:p>
    <w:p w14:paraId="5146D587" w14:textId="77777777" w:rsidR="00F00F21" w:rsidRPr="00714DC8" w:rsidRDefault="00F00F21" w:rsidP="00F00F21">
      <w:pPr>
        <w:rPr>
          <w:rFonts w:ascii="Times New Roman" w:hAnsi="Times New Roman" w:cs="Times New Roman"/>
        </w:rPr>
      </w:pPr>
    </w:p>
    <w:p w14:paraId="1FC714A5" w14:textId="77320B7D" w:rsidR="006F172F" w:rsidRPr="00EC7DDF" w:rsidRDefault="00742BE2" w:rsidP="00BC57B6">
      <w:pPr>
        <w:rPr>
          <w:rFonts w:ascii="Times New Roman" w:hAnsi="Times New Roman" w:cs="Times New Roman"/>
        </w:rPr>
      </w:pPr>
      <w:r w:rsidRPr="00EC7DD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C2C3FB6" wp14:editId="58950068">
            <wp:extent cx="2781261" cy="1800000"/>
            <wp:effectExtent l="0" t="0" r="63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26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72F" w:rsidRPr="00EC7DDF">
        <w:rPr>
          <w:rFonts w:ascii="Times New Roman" w:hAnsi="Times New Roman" w:cs="Times New Roman"/>
          <w:noProof/>
        </w:rPr>
        <w:t xml:space="preserve"> </w:t>
      </w:r>
      <w:r w:rsidRPr="00EC7DDF">
        <w:rPr>
          <w:rFonts w:ascii="Times New Roman" w:hAnsi="Times New Roman" w:cs="Times New Roman"/>
          <w:noProof/>
        </w:rPr>
        <w:drawing>
          <wp:inline distT="0" distB="0" distL="0" distR="0" wp14:anchorId="55EFB12C" wp14:editId="676CBB13">
            <wp:extent cx="2786007" cy="18000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00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14CC3" w14:textId="52F857F6" w:rsidR="00B80599" w:rsidRPr="00714DC8" w:rsidRDefault="006F172F" w:rsidP="004E5A2C">
      <w:pPr>
        <w:jc w:val="center"/>
        <w:rPr>
          <w:rFonts w:ascii="Times New Roman" w:hAnsi="Times New Roman" w:cs="Times New Roman"/>
        </w:rPr>
      </w:pPr>
      <w:r w:rsidRPr="00714DC8">
        <w:rPr>
          <w:rFonts w:ascii="Times New Roman" w:hAnsi="Times New Roman" w:cs="Times New Roman"/>
          <w:szCs w:val="21"/>
        </w:rPr>
        <w:t>Fig</w:t>
      </w:r>
      <w:r w:rsidR="004059B3">
        <w:rPr>
          <w:rFonts w:ascii="Times New Roman" w:hAnsi="Times New Roman" w:cs="Times New Roman"/>
          <w:szCs w:val="21"/>
        </w:rPr>
        <w:t>ure</w:t>
      </w:r>
      <w:r w:rsidRPr="00EC7DDF">
        <w:rPr>
          <w:rFonts w:ascii="Times New Roman" w:hAnsi="Times New Roman" w:cs="Times New Roman"/>
          <w:szCs w:val="21"/>
        </w:rPr>
        <w:t xml:space="preserve"> </w:t>
      </w:r>
      <w:r w:rsidR="00A0211F" w:rsidRPr="00EC7DDF">
        <w:rPr>
          <w:rFonts w:ascii="Times New Roman" w:hAnsi="Times New Roman" w:cs="Times New Roman"/>
          <w:szCs w:val="21"/>
        </w:rPr>
        <w:t>5</w:t>
      </w:r>
      <w:r w:rsidRPr="007E0F70">
        <w:rPr>
          <w:rFonts w:ascii="Times New Roman" w:hAnsi="Times New Roman" w:cs="Times New Roman"/>
          <w:szCs w:val="21"/>
        </w:rPr>
        <w:t xml:space="preserve"> </w:t>
      </w:r>
      <w:r w:rsidRPr="009309B7">
        <w:rPr>
          <w:rFonts w:ascii="Times New Roman" w:hAnsi="Times New Roman" w:cs="Times New Roman"/>
          <w:szCs w:val="21"/>
        </w:rPr>
        <w:t xml:space="preserve">Photon spectra of </w:t>
      </w:r>
      <w:r w:rsidRPr="009309B7">
        <w:rPr>
          <w:rFonts w:ascii="Times New Roman" w:hAnsi="Times New Roman" w:cs="Times New Roman"/>
          <w:szCs w:val="21"/>
          <w:vertAlign w:val="superscript"/>
        </w:rPr>
        <w:t>1</w:t>
      </w:r>
      <w:r w:rsidRPr="00714DC8">
        <w:rPr>
          <w:rFonts w:ascii="Times New Roman" w:hAnsi="Times New Roman" w:cs="Times New Roman"/>
          <w:szCs w:val="21"/>
          <w:vertAlign w:val="superscript"/>
        </w:rPr>
        <w:t>0</w:t>
      </w:r>
      <w:r w:rsidRPr="00EC7DDF">
        <w:rPr>
          <w:rFonts w:ascii="Times New Roman" w:hAnsi="Times New Roman" w:cs="Times New Roman"/>
          <w:szCs w:val="21"/>
          <w:vertAlign w:val="superscript"/>
        </w:rPr>
        <w:t>6</w:t>
      </w:r>
      <w:r w:rsidRPr="00EC7DDF">
        <w:rPr>
          <w:rFonts w:ascii="Times New Roman" w:hAnsi="Times New Roman" w:cs="Times New Roman"/>
          <w:szCs w:val="21"/>
        </w:rPr>
        <w:t xml:space="preserve">Rh </w:t>
      </w:r>
      <w:r w:rsidRPr="009309B7">
        <w:rPr>
          <w:rFonts w:ascii="Times New Roman" w:hAnsi="Times New Roman" w:cs="Times New Roman"/>
          <w:szCs w:val="21"/>
        </w:rPr>
        <w:t>us</w:t>
      </w:r>
      <w:r w:rsidR="000C19F5" w:rsidRPr="009309B7">
        <w:rPr>
          <w:rFonts w:ascii="Times New Roman" w:hAnsi="Times New Roman" w:cs="Times New Roman"/>
          <w:szCs w:val="21"/>
        </w:rPr>
        <w:t>ing</w:t>
      </w:r>
      <w:r w:rsidRPr="00714DC8">
        <w:rPr>
          <w:rFonts w:ascii="Times New Roman" w:hAnsi="Times New Roman" w:cs="Times New Roman"/>
          <w:szCs w:val="21"/>
        </w:rPr>
        <w:t xml:space="preserve"> ENDF/B-VIII.0</w:t>
      </w:r>
      <w:r w:rsidR="00A67415" w:rsidRPr="00714DC8">
        <w:rPr>
          <w:rFonts w:ascii="Times New Roman" w:hAnsi="Times New Roman" w:cs="Times New Roman"/>
          <w:szCs w:val="21"/>
        </w:rPr>
        <w:t xml:space="preserve"> </w:t>
      </w:r>
      <w:r w:rsidRPr="00714DC8">
        <w:rPr>
          <w:rFonts w:ascii="Times New Roman" w:hAnsi="Times New Roman" w:cs="Times New Roman"/>
          <w:szCs w:val="21"/>
        </w:rPr>
        <w:t>(left)</w:t>
      </w:r>
      <w:r w:rsidR="000C19F5" w:rsidRPr="00714DC8">
        <w:rPr>
          <w:rFonts w:ascii="Times New Roman" w:hAnsi="Times New Roman" w:cs="Times New Roman"/>
          <w:szCs w:val="21"/>
        </w:rPr>
        <w:t xml:space="preserve"> and</w:t>
      </w:r>
      <w:r w:rsidRPr="00714DC8">
        <w:rPr>
          <w:rFonts w:ascii="Times New Roman" w:hAnsi="Times New Roman" w:cs="Times New Roman"/>
          <w:szCs w:val="21"/>
        </w:rPr>
        <w:t xml:space="preserve"> </w:t>
      </w:r>
      <w:r w:rsidRPr="00714DC8">
        <w:rPr>
          <w:rFonts w:ascii="Times New Roman" w:hAnsi="Times New Roman" w:cs="Times New Roman"/>
        </w:rPr>
        <w:t>JENDL/DDF-2015</w:t>
      </w:r>
      <w:r w:rsidR="00A67415" w:rsidRPr="00714DC8">
        <w:rPr>
          <w:rFonts w:ascii="Times New Roman" w:hAnsi="Times New Roman" w:cs="Times New Roman"/>
        </w:rPr>
        <w:t xml:space="preserve"> </w:t>
      </w:r>
      <w:r w:rsidRPr="00714DC8">
        <w:rPr>
          <w:rFonts w:ascii="Times New Roman" w:hAnsi="Times New Roman" w:cs="Times New Roman"/>
        </w:rPr>
        <w:t>(right)</w:t>
      </w:r>
      <w:r w:rsidR="000C19F5" w:rsidRPr="00714DC8">
        <w:rPr>
          <w:rFonts w:ascii="Times New Roman" w:hAnsi="Times New Roman" w:cs="Times New Roman"/>
        </w:rPr>
        <w:t>.</w:t>
      </w:r>
    </w:p>
    <w:p w14:paraId="790BF623" w14:textId="77777777" w:rsidR="00120DC9" w:rsidRPr="00714DC8" w:rsidRDefault="00120DC9" w:rsidP="00963D67">
      <w:pPr>
        <w:rPr>
          <w:rFonts w:ascii="Times New Roman" w:hAnsi="Times New Roman" w:cs="Times New Roman"/>
        </w:rPr>
      </w:pPr>
    </w:p>
    <w:p w14:paraId="34FB08F8" w14:textId="48049D95" w:rsidR="00E2315C" w:rsidRDefault="000C19F5" w:rsidP="00DC1139">
      <w:pPr>
        <w:ind w:firstLine="567"/>
        <w:rPr>
          <w:rFonts w:ascii="Times New Roman" w:hAnsi="Times New Roman" w:cs="Times New Roman"/>
        </w:rPr>
      </w:pPr>
      <w:r w:rsidRPr="00714DC8">
        <w:rPr>
          <w:rFonts w:ascii="Times New Roman" w:hAnsi="Times New Roman" w:cs="Times New Roman"/>
        </w:rPr>
        <w:t>By c</w:t>
      </w:r>
      <w:r w:rsidR="00D84E8F" w:rsidRPr="00714DC8">
        <w:rPr>
          <w:rFonts w:ascii="Times New Roman" w:hAnsi="Times New Roman" w:cs="Times New Roman"/>
        </w:rPr>
        <w:t xml:space="preserve">omparing </w:t>
      </w:r>
      <w:r w:rsidRPr="00714DC8">
        <w:rPr>
          <w:rFonts w:ascii="Times New Roman" w:hAnsi="Times New Roman" w:cs="Times New Roman"/>
        </w:rPr>
        <w:t xml:space="preserve">the </w:t>
      </w:r>
      <w:r w:rsidR="00D84E8F" w:rsidRPr="00714DC8">
        <w:rPr>
          <w:rFonts w:ascii="Times New Roman" w:hAnsi="Times New Roman" w:cs="Times New Roman"/>
        </w:rPr>
        <w:t>10-year</w:t>
      </w:r>
      <w:r w:rsidRPr="00714DC8">
        <w:rPr>
          <w:rFonts w:ascii="Times New Roman" w:hAnsi="Times New Roman" w:cs="Times New Roman"/>
        </w:rPr>
        <w:t>-elapsed</w:t>
      </w:r>
      <w:r w:rsidR="00D84E8F" w:rsidRPr="00714DC8">
        <w:rPr>
          <w:rFonts w:ascii="Times New Roman" w:hAnsi="Times New Roman" w:cs="Times New Roman"/>
        </w:rPr>
        <w:t xml:space="preserve"> photon spectra </w:t>
      </w:r>
      <w:r w:rsidRPr="00714DC8">
        <w:rPr>
          <w:rFonts w:ascii="Times New Roman" w:hAnsi="Times New Roman" w:cs="Times New Roman"/>
        </w:rPr>
        <w:t xml:space="preserve">obtained using </w:t>
      </w:r>
      <w:r w:rsidR="00D84E8F" w:rsidRPr="00714DC8">
        <w:rPr>
          <w:rFonts w:ascii="Times New Roman" w:hAnsi="Times New Roman" w:cs="Times New Roman"/>
        </w:rPr>
        <w:t>JENDL/DDF-2015</w:t>
      </w:r>
      <w:r w:rsidR="00D84E8F" w:rsidRPr="00714DC8">
        <w:rPr>
          <w:rFonts w:ascii="Times New Roman" w:hAnsi="Times New Roman" w:cs="Times New Roman" w:hint="eastAsia"/>
        </w:rPr>
        <w:t>,</w:t>
      </w:r>
      <w:r w:rsidR="00D84E8F" w:rsidRPr="00714DC8">
        <w:rPr>
          <w:rFonts w:ascii="Times New Roman" w:hAnsi="Times New Roman" w:cs="Times New Roman"/>
        </w:rPr>
        <w:t xml:space="preserve"> ENDF/B-VIII.0</w:t>
      </w:r>
      <w:r w:rsidRPr="00714DC8">
        <w:rPr>
          <w:rFonts w:ascii="Times New Roman" w:hAnsi="Times New Roman" w:cs="Times New Roman"/>
        </w:rPr>
        <w:t>,</w:t>
      </w:r>
      <w:r w:rsidR="00D84E8F" w:rsidRPr="00714DC8">
        <w:rPr>
          <w:rFonts w:ascii="Times New Roman" w:hAnsi="Times New Roman" w:cs="Times New Roman"/>
        </w:rPr>
        <w:t xml:space="preserve"> and JEFF-3.3, we </w:t>
      </w:r>
      <w:r w:rsidRPr="00714DC8">
        <w:rPr>
          <w:rFonts w:ascii="Times New Roman" w:hAnsi="Times New Roman" w:cs="Times New Roman"/>
        </w:rPr>
        <w:t xml:space="preserve">conclude </w:t>
      </w:r>
      <w:r w:rsidR="00D84E8F" w:rsidRPr="00714DC8">
        <w:rPr>
          <w:rFonts w:ascii="Times New Roman" w:hAnsi="Times New Roman" w:cs="Times New Roman"/>
        </w:rPr>
        <w:t xml:space="preserve">that </w:t>
      </w:r>
      <w:r w:rsidR="00EC7DDF" w:rsidRPr="00714DC8">
        <w:rPr>
          <w:rFonts w:ascii="Times New Roman" w:hAnsi="Times New Roman" w:cs="Times New Roman"/>
          <w:vertAlign w:val="superscript"/>
        </w:rPr>
        <w:t>137m</w:t>
      </w:r>
      <w:r w:rsidR="00D84E8F" w:rsidRPr="00714DC8">
        <w:rPr>
          <w:rFonts w:ascii="Times New Roman" w:hAnsi="Times New Roman" w:cs="Times New Roman"/>
        </w:rPr>
        <w:t xml:space="preserve">Ba, </w:t>
      </w:r>
      <w:r w:rsidR="00D84E8F" w:rsidRPr="00714DC8">
        <w:rPr>
          <w:rFonts w:ascii="Times New Roman" w:hAnsi="Times New Roman" w:cs="Times New Roman"/>
          <w:vertAlign w:val="superscript"/>
        </w:rPr>
        <w:t>241</w:t>
      </w:r>
      <w:r w:rsidR="00D84E8F" w:rsidRPr="00714DC8">
        <w:rPr>
          <w:rFonts w:ascii="Times New Roman" w:hAnsi="Times New Roman" w:cs="Times New Roman"/>
        </w:rPr>
        <w:t xml:space="preserve">Am, and </w:t>
      </w:r>
      <w:r w:rsidR="00D84E8F" w:rsidRPr="00714DC8">
        <w:rPr>
          <w:rFonts w:ascii="Times New Roman" w:hAnsi="Times New Roman" w:cs="Times New Roman"/>
          <w:vertAlign w:val="superscript"/>
        </w:rPr>
        <w:t>10</w:t>
      </w:r>
      <w:r w:rsidR="00D84E8F" w:rsidRPr="00EC7DDF">
        <w:rPr>
          <w:rFonts w:ascii="Times New Roman" w:hAnsi="Times New Roman" w:cs="Times New Roman"/>
          <w:vertAlign w:val="superscript"/>
        </w:rPr>
        <w:t>6</w:t>
      </w:r>
      <w:r w:rsidR="00D84E8F" w:rsidRPr="00EC7DDF">
        <w:rPr>
          <w:rFonts w:ascii="Times New Roman" w:hAnsi="Times New Roman" w:cs="Times New Roman"/>
        </w:rPr>
        <w:t xml:space="preserve">Rh are the main causes of the </w:t>
      </w:r>
      <w:r w:rsidR="00D84E8F" w:rsidRPr="00714DC8">
        <w:rPr>
          <w:rFonts w:ascii="Times New Roman" w:hAnsi="Times New Roman" w:cs="Times New Roman"/>
        </w:rPr>
        <w:t>difference</w:t>
      </w:r>
      <w:r w:rsidRPr="00714DC8">
        <w:rPr>
          <w:rFonts w:ascii="Times New Roman" w:hAnsi="Times New Roman" w:cs="Times New Roman"/>
        </w:rPr>
        <w:t>s</w:t>
      </w:r>
      <w:r w:rsidR="00D84E8F" w:rsidRPr="00714DC8">
        <w:rPr>
          <w:rFonts w:ascii="Times New Roman" w:hAnsi="Times New Roman" w:cs="Times New Roman"/>
        </w:rPr>
        <w:t xml:space="preserve"> in the overall photon spectrum </w:t>
      </w:r>
      <w:r w:rsidRPr="00714DC8">
        <w:rPr>
          <w:rFonts w:ascii="Times New Roman" w:hAnsi="Times New Roman" w:cs="Times New Roman"/>
        </w:rPr>
        <w:t>from</w:t>
      </w:r>
      <w:r w:rsidR="00D84E8F" w:rsidRPr="00714DC8">
        <w:rPr>
          <w:rFonts w:ascii="Times New Roman" w:hAnsi="Times New Roman" w:cs="Times New Roman"/>
        </w:rPr>
        <w:t xml:space="preserve"> JENDL/DDF-2015. </w:t>
      </w:r>
      <w:r w:rsidR="006D53DB" w:rsidRPr="00714DC8">
        <w:rPr>
          <w:rFonts w:ascii="Times New Roman" w:hAnsi="Times New Roman" w:cs="Times New Roman"/>
        </w:rPr>
        <w:t xml:space="preserve">To confirm this, we replaced the decay data </w:t>
      </w:r>
      <w:r w:rsidRPr="00714DC8">
        <w:rPr>
          <w:rFonts w:ascii="Times New Roman" w:hAnsi="Times New Roman" w:cs="Times New Roman"/>
        </w:rPr>
        <w:t>for</w:t>
      </w:r>
      <w:r w:rsidR="006D53DB" w:rsidRPr="00714DC8">
        <w:rPr>
          <w:rFonts w:ascii="Times New Roman" w:hAnsi="Times New Roman" w:cs="Times New Roman"/>
        </w:rPr>
        <w:t xml:space="preserve"> these three nuclides in JENDL/DDF-2015 </w:t>
      </w:r>
      <w:r w:rsidRPr="00714DC8">
        <w:rPr>
          <w:rFonts w:ascii="Times New Roman" w:hAnsi="Times New Roman" w:cs="Times New Roman"/>
        </w:rPr>
        <w:t xml:space="preserve">with </w:t>
      </w:r>
      <w:r w:rsidR="006D53DB" w:rsidRPr="00714DC8">
        <w:rPr>
          <w:rFonts w:ascii="Times New Roman" w:hAnsi="Times New Roman" w:cs="Times New Roman"/>
        </w:rPr>
        <w:t xml:space="preserve">those </w:t>
      </w:r>
      <w:r w:rsidRPr="00714DC8">
        <w:rPr>
          <w:rFonts w:ascii="Times New Roman" w:hAnsi="Times New Roman" w:cs="Times New Roman"/>
        </w:rPr>
        <w:t>from</w:t>
      </w:r>
      <w:r w:rsidR="006D53DB" w:rsidRPr="00714DC8">
        <w:rPr>
          <w:rFonts w:ascii="Times New Roman" w:hAnsi="Times New Roman" w:cs="Times New Roman"/>
        </w:rPr>
        <w:t xml:space="preserve"> ENDF/B-VIII.0</w:t>
      </w:r>
      <w:r w:rsidRPr="00714DC8">
        <w:rPr>
          <w:rFonts w:ascii="Times New Roman" w:hAnsi="Times New Roman" w:cs="Times New Roman"/>
        </w:rPr>
        <w:t>.</w:t>
      </w:r>
      <w:r w:rsidR="006D53DB" w:rsidRPr="00714DC8">
        <w:rPr>
          <w:rFonts w:ascii="Times New Roman" w:hAnsi="Times New Roman" w:cs="Times New Roman"/>
        </w:rPr>
        <w:t xml:space="preserve"> </w:t>
      </w:r>
      <w:r w:rsidR="00FF418C" w:rsidRPr="00714DC8">
        <w:rPr>
          <w:rFonts w:ascii="Times New Roman" w:hAnsi="Times New Roman" w:cs="Times New Roman"/>
        </w:rPr>
        <w:t>T</w:t>
      </w:r>
      <w:r w:rsidR="006D53DB" w:rsidRPr="00714DC8">
        <w:rPr>
          <w:rFonts w:ascii="Times New Roman" w:hAnsi="Times New Roman" w:cs="Times New Roman"/>
        </w:rPr>
        <w:t>he 18-energy</w:t>
      </w:r>
      <w:r w:rsidRPr="00714DC8">
        <w:rPr>
          <w:rFonts w:ascii="Times New Roman" w:hAnsi="Times New Roman" w:cs="Times New Roman"/>
        </w:rPr>
        <w:t>-</w:t>
      </w:r>
      <w:r w:rsidR="006D53DB" w:rsidRPr="00714DC8">
        <w:rPr>
          <w:rFonts w:ascii="Times New Roman" w:hAnsi="Times New Roman" w:cs="Times New Roman"/>
        </w:rPr>
        <w:t xml:space="preserve">group spectrum </w:t>
      </w:r>
      <w:r w:rsidRPr="00714DC8">
        <w:rPr>
          <w:rFonts w:ascii="Times New Roman" w:hAnsi="Times New Roman" w:cs="Times New Roman"/>
        </w:rPr>
        <w:t>obtained with</w:t>
      </w:r>
      <w:r w:rsidR="006D53DB" w:rsidRPr="00714DC8">
        <w:rPr>
          <w:rFonts w:ascii="Times New Roman" w:hAnsi="Times New Roman" w:cs="Times New Roman"/>
        </w:rPr>
        <w:t xml:space="preserve"> the modified JENDL/DDF-2015 </w:t>
      </w:r>
      <w:r w:rsidR="00FF418C" w:rsidRPr="00714DC8">
        <w:rPr>
          <w:rFonts w:ascii="Times New Roman" w:hAnsi="Times New Roman" w:cs="Times New Roman"/>
        </w:rPr>
        <w:t xml:space="preserve">then </w:t>
      </w:r>
      <w:r w:rsidR="006D53DB" w:rsidRPr="00714DC8">
        <w:rPr>
          <w:rFonts w:ascii="Times New Roman" w:hAnsi="Times New Roman" w:cs="Times New Roman"/>
        </w:rPr>
        <w:t xml:space="preserve">agreed with those </w:t>
      </w:r>
      <w:r w:rsidRPr="00714DC8">
        <w:rPr>
          <w:rFonts w:ascii="Times New Roman" w:hAnsi="Times New Roman" w:cs="Times New Roman"/>
        </w:rPr>
        <w:t>obtained using</w:t>
      </w:r>
      <w:r w:rsidR="006D53DB" w:rsidRPr="00714DC8">
        <w:rPr>
          <w:rFonts w:ascii="Times New Roman" w:hAnsi="Times New Roman" w:cs="Times New Roman"/>
        </w:rPr>
        <w:t xml:space="preserve"> ENDF/B-VIII and JEFF-3.3</w:t>
      </w:r>
      <w:r w:rsidRPr="00714DC8">
        <w:rPr>
          <w:rFonts w:ascii="Times New Roman" w:hAnsi="Times New Roman" w:cs="Times New Roman"/>
        </w:rPr>
        <w:t>,</w:t>
      </w:r>
      <w:r w:rsidR="006D53DB" w:rsidRPr="00714DC8">
        <w:rPr>
          <w:rFonts w:ascii="Times New Roman" w:hAnsi="Times New Roman" w:cs="Times New Roman"/>
        </w:rPr>
        <w:t xml:space="preserve"> as shown in </w:t>
      </w:r>
      <w:r w:rsidR="00D84E8F" w:rsidRPr="00714DC8">
        <w:rPr>
          <w:rFonts w:ascii="Times New Roman" w:hAnsi="Times New Roman" w:cs="Times New Roman"/>
        </w:rPr>
        <w:t>Fig</w:t>
      </w:r>
      <w:r w:rsidR="00D84E8F" w:rsidRPr="00714DC8">
        <w:rPr>
          <w:rFonts w:ascii="Times New Roman" w:hAnsi="Times New Roman" w:cs="Times New Roman" w:hint="eastAsia"/>
        </w:rPr>
        <w:t>.</w:t>
      </w:r>
      <w:r w:rsidR="00D84E8F" w:rsidRPr="00EC7DDF">
        <w:rPr>
          <w:rFonts w:ascii="Times New Roman" w:hAnsi="Times New Roman" w:cs="Times New Roman"/>
        </w:rPr>
        <w:t xml:space="preserve"> </w:t>
      </w:r>
      <w:r w:rsidR="00D84E8F" w:rsidRPr="00714DC8">
        <w:rPr>
          <w:rFonts w:ascii="Times New Roman" w:hAnsi="Times New Roman" w:cs="Times New Roman"/>
        </w:rPr>
        <w:t>6. The difference</w:t>
      </w:r>
      <w:r w:rsidRPr="00714DC8">
        <w:rPr>
          <w:rFonts w:ascii="Times New Roman" w:hAnsi="Times New Roman" w:cs="Times New Roman"/>
        </w:rPr>
        <w:t>s</w:t>
      </w:r>
      <w:r w:rsidR="00D84E8F" w:rsidRPr="00714DC8">
        <w:rPr>
          <w:rFonts w:ascii="Times New Roman" w:hAnsi="Times New Roman" w:cs="Times New Roman"/>
        </w:rPr>
        <w:t xml:space="preserve"> in the </w:t>
      </w:r>
      <w:r w:rsidR="00B34309" w:rsidRPr="00714DC8">
        <w:rPr>
          <w:rFonts w:ascii="Times New Roman" w:hAnsi="Times New Roman" w:cs="Times New Roman"/>
        </w:rPr>
        <w:t>energy</w:t>
      </w:r>
      <w:r w:rsidRPr="00714DC8">
        <w:rPr>
          <w:rFonts w:ascii="Times New Roman" w:hAnsi="Times New Roman" w:cs="Times New Roman"/>
        </w:rPr>
        <w:t>-</w:t>
      </w:r>
      <w:r w:rsidR="00B34309" w:rsidRPr="00714DC8">
        <w:rPr>
          <w:rFonts w:ascii="Times New Roman" w:hAnsi="Times New Roman" w:cs="Times New Roman"/>
        </w:rPr>
        <w:t xml:space="preserve">integrated </w:t>
      </w:r>
      <w:r w:rsidR="00D84E8F" w:rsidRPr="00714DC8">
        <w:rPr>
          <w:rFonts w:ascii="Times New Roman" w:hAnsi="Times New Roman" w:cs="Times New Roman"/>
        </w:rPr>
        <w:t xml:space="preserve">photon intensities </w:t>
      </w:r>
      <w:r w:rsidR="00B34309" w:rsidRPr="00714DC8">
        <w:rPr>
          <w:rFonts w:ascii="Times New Roman" w:hAnsi="Times New Roman" w:cs="Times New Roman"/>
        </w:rPr>
        <w:t xml:space="preserve">became </w:t>
      </w:r>
      <w:r w:rsidR="00D84E8F" w:rsidRPr="00714DC8">
        <w:rPr>
          <w:rFonts w:ascii="Times New Roman" w:hAnsi="Times New Roman" w:cs="Times New Roman"/>
        </w:rPr>
        <w:t>small</w:t>
      </w:r>
      <w:r w:rsidR="00B34309" w:rsidRPr="00714DC8">
        <w:rPr>
          <w:rFonts w:ascii="Times New Roman" w:hAnsi="Times New Roman" w:cs="Times New Roman"/>
        </w:rPr>
        <w:t>er</w:t>
      </w:r>
      <w:r w:rsidR="00D84E8F" w:rsidRPr="00714DC8">
        <w:rPr>
          <w:rFonts w:ascii="Times New Roman" w:hAnsi="Times New Roman" w:cs="Times New Roman"/>
        </w:rPr>
        <w:t xml:space="preserve">, and the ratio of </w:t>
      </w:r>
      <w:r w:rsidRPr="00714DC8">
        <w:rPr>
          <w:rFonts w:ascii="Times New Roman" w:hAnsi="Times New Roman" w:cs="Times New Roman"/>
        </w:rPr>
        <w:t xml:space="preserve">the </w:t>
      </w:r>
      <w:r w:rsidR="00B34309" w:rsidRPr="00714DC8">
        <w:rPr>
          <w:rFonts w:ascii="Times New Roman" w:hAnsi="Times New Roman" w:cs="Times New Roman"/>
        </w:rPr>
        <w:t xml:space="preserve">modified </w:t>
      </w:r>
      <w:r w:rsidR="00D84E8F" w:rsidRPr="00714DC8">
        <w:rPr>
          <w:rFonts w:ascii="Times New Roman" w:hAnsi="Times New Roman" w:cs="Times New Roman"/>
        </w:rPr>
        <w:t xml:space="preserve">JENDL/DDF-2015 to ENDF/B-VIII.0 </w:t>
      </w:r>
      <w:r w:rsidRPr="00714DC8">
        <w:rPr>
          <w:rFonts w:ascii="Times New Roman" w:hAnsi="Times New Roman" w:cs="Times New Roman"/>
        </w:rPr>
        <w:t xml:space="preserve">improved to </w:t>
      </w:r>
      <w:r w:rsidR="00D84E8F" w:rsidRPr="00714DC8">
        <w:rPr>
          <w:rFonts w:ascii="Times New Roman" w:hAnsi="Times New Roman" w:cs="Times New Roman"/>
        </w:rPr>
        <w:t>99%.</w:t>
      </w:r>
    </w:p>
    <w:p w14:paraId="1FFE8FAF" w14:textId="77777777" w:rsidR="00AD5E86" w:rsidRPr="00714DC8" w:rsidRDefault="00AD5E86" w:rsidP="00DC1139">
      <w:pPr>
        <w:ind w:firstLine="567"/>
        <w:rPr>
          <w:rFonts w:ascii="Times New Roman" w:hAnsi="Times New Roman" w:cs="Times New Roman"/>
        </w:rPr>
      </w:pPr>
    </w:p>
    <w:p w14:paraId="46D927FF" w14:textId="1FD6A60E" w:rsidR="00963D67" w:rsidRPr="00EC7DDF" w:rsidRDefault="00DC1139" w:rsidP="00DC1139">
      <w:pPr>
        <w:jc w:val="center"/>
        <w:rPr>
          <w:rFonts w:ascii="Times New Roman" w:hAnsi="Times New Roman" w:cs="Times New Roman"/>
        </w:rPr>
      </w:pPr>
      <w:r w:rsidRPr="00EC7DDF">
        <w:rPr>
          <w:rFonts w:ascii="Times New Roman" w:hAnsi="Times New Roman" w:cs="Times New Roman"/>
          <w:noProof/>
        </w:rPr>
        <w:drawing>
          <wp:inline distT="0" distB="0" distL="0" distR="0" wp14:anchorId="2B0E54D4" wp14:editId="74504168">
            <wp:extent cx="3322955" cy="2217991"/>
            <wp:effectExtent l="0" t="0" r="0" b="0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90E0970D-E0BB-4F1E-9A55-038541A342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90E0970D-E0BB-4F1E-9A55-038541A342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45937" cy="223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F9F35" w14:textId="70A88E03" w:rsidR="00DC1139" w:rsidRPr="00714DC8" w:rsidRDefault="00BD304F" w:rsidP="00DC1139">
      <w:pPr>
        <w:ind w:left="567" w:hangingChars="270" w:hanging="567"/>
        <w:jc w:val="center"/>
        <w:rPr>
          <w:rFonts w:ascii="Times New Roman" w:hAnsi="Times New Roman" w:cs="Times New Roman"/>
          <w:szCs w:val="21"/>
        </w:rPr>
      </w:pPr>
      <w:r w:rsidRPr="00714DC8">
        <w:rPr>
          <w:rFonts w:ascii="Times New Roman" w:hAnsi="Times New Roman" w:cs="Times New Roman"/>
          <w:szCs w:val="21"/>
        </w:rPr>
        <w:t>Fig</w:t>
      </w:r>
      <w:r>
        <w:rPr>
          <w:rFonts w:ascii="Times New Roman" w:hAnsi="Times New Roman" w:cs="Times New Roman"/>
          <w:szCs w:val="21"/>
        </w:rPr>
        <w:t>ure</w:t>
      </w:r>
      <w:r w:rsidR="00DC1139" w:rsidRPr="00EC7DDF">
        <w:rPr>
          <w:rFonts w:ascii="Times New Roman" w:hAnsi="Times New Roman" w:cs="Times New Roman"/>
          <w:szCs w:val="21"/>
        </w:rPr>
        <w:t xml:space="preserve"> 6 </w:t>
      </w:r>
      <w:r w:rsidR="00DC1139" w:rsidRPr="007E0F70">
        <w:rPr>
          <w:rFonts w:ascii="Times New Roman" w:hAnsi="Times New Roman" w:cs="Times New Roman"/>
          <w:szCs w:val="21"/>
        </w:rPr>
        <w:t xml:space="preserve">Modified </w:t>
      </w:r>
      <w:r w:rsidR="000C19F5" w:rsidRPr="009309B7">
        <w:rPr>
          <w:rFonts w:ascii="Times New Roman" w:hAnsi="Times New Roman" w:cs="Times New Roman"/>
          <w:szCs w:val="21"/>
        </w:rPr>
        <w:t>p</w:t>
      </w:r>
      <w:r w:rsidR="00DC1139" w:rsidRPr="009309B7">
        <w:rPr>
          <w:rFonts w:ascii="Times New Roman" w:hAnsi="Times New Roman" w:cs="Times New Roman"/>
          <w:szCs w:val="21"/>
        </w:rPr>
        <w:t xml:space="preserve">hoton </w:t>
      </w:r>
      <w:r w:rsidR="000C19F5" w:rsidRPr="00714DC8">
        <w:rPr>
          <w:rFonts w:ascii="Times New Roman" w:hAnsi="Times New Roman" w:cs="Times New Roman"/>
          <w:szCs w:val="21"/>
        </w:rPr>
        <w:t>s</w:t>
      </w:r>
      <w:r w:rsidR="00DC1139" w:rsidRPr="00714DC8">
        <w:rPr>
          <w:rFonts w:ascii="Times New Roman" w:hAnsi="Times New Roman" w:cs="Times New Roman"/>
          <w:szCs w:val="21"/>
        </w:rPr>
        <w:t>pectrum</w:t>
      </w:r>
      <w:r w:rsidR="000C19F5" w:rsidRPr="00714DC8">
        <w:rPr>
          <w:rFonts w:ascii="Times New Roman" w:hAnsi="Times New Roman" w:cs="Times New Roman"/>
          <w:szCs w:val="21"/>
        </w:rPr>
        <w:t>.</w:t>
      </w:r>
    </w:p>
    <w:p w14:paraId="49A77B0C" w14:textId="77777777" w:rsidR="00E55547" w:rsidRPr="00EC7DDF" w:rsidRDefault="00E55547" w:rsidP="00CE3660">
      <w:pPr>
        <w:rPr>
          <w:rFonts w:ascii="Times New Roman" w:hAnsi="Times New Roman" w:cs="Times New Roman"/>
        </w:rPr>
      </w:pPr>
    </w:p>
    <w:p w14:paraId="1CFBD8E3" w14:textId="46C58746" w:rsidR="00AD5E86" w:rsidRDefault="000C19F5" w:rsidP="00465BEC">
      <w:pPr>
        <w:ind w:firstLine="567"/>
        <w:rPr>
          <w:rFonts w:ascii="Times New Roman" w:hAnsi="Times New Roman" w:cs="Times New Roman"/>
        </w:rPr>
      </w:pPr>
      <w:r w:rsidRPr="007E0F70">
        <w:rPr>
          <w:rFonts w:ascii="Times New Roman" w:hAnsi="Times New Roman" w:cs="Times New Roman"/>
        </w:rPr>
        <w:t>U</w:t>
      </w:r>
      <w:r w:rsidR="00375379" w:rsidRPr="007E0F70">
        <w:rPr>
          <w:rFonts w:ascii="Times New Roman" w:hAnsi="Times New Roman" w:cs="Times New Roman"/>
        </w:rPr>
        <w:t>nlisted daughter nuclide</w:t>
      </w:r>
      <w:r w:rsidRPr="009309B7">
        <w:rPr>
          <w:rFonts w:ascii="Times New Roman" w:hAnsi="Times New Roman" w:cs="Times New Roman"/>
        </w:rPr>
        <w:t>s also</w:t>
      </w:r>
      <w:r w:rsidR="00375379" w:rsidRPr="009309B7">
        <w:rPr>
          <w:rFonts w:ascii="Times New Roman" w:hAnsi="Times New Roman" w:cs="Times New Roman"/>
        </w:rPr>
        <w:t xml:space="preserve"> exist</w:t>
      </w:r>
      <w:r w:rsidR="00375379" w:rsidRPr="00714DC8">
        <w:rPr>
          <w:rFonts w:ascii="Times New Roman" w:hAnsi="Times New Roman" w:cs="Times New Roman"/>
        </w:rPr>
        <w:t xml:space="preserve"> in JENDL/DDF-2015. Table</w:t>
      </w:r>
      <w:r w:rsidR="00375379" w:rsidRPr="00EC7DDF">
        <w:rPr>
          <w:rFonts w:ascii="Times New Roman" w:hAnsi="Times New Roman" w:cs="Times New Roman"/>
        </w:rPr>
        <w:t xml:space="preserve"> </w:t>
      </w:r>
      <w:r w:rsidR="00D417E8">
        <w:rPr>
          <w:rFonts w:ascii="Times New Roman" w:hAnsi="Times New Roman" w:cs="Times New Roman"/>
        </w:rPr>
        <w:t>2</w:t>
      </w:r>
      <w:r w:rsidR="00375379" w:rsidRPr="00EC7DDF">
        <w:rPr>
          <w:rFonts w:ascii="Times New Roman" w:hAnsi="Times New Roman" w:cs="Times New Roman"/>
        </w:rPr>
        <w:t xml:space="preserve"> shows the nuclides for which the parent nuclide is defined in JENDL/DDF</w:t>
      </w:r>
      <w:r w:rsidR="00375379" w:rsidRPr="007E0F70">
        <w:rPr>
          <w:rFonts w:ascii="Times New Roman" w:hAnsi="Times New Roman" w:cs="Times New Roman"/>
        </w:rPr>
        <w:t>-2015 but the</w:t>
      </w:r>
      <w:r w:rsidR="00E55547" w:rsidRPr="009309B7">
        <w:rPr>
          <w:rFonts w:ascii="Times New Roman" w:hAnsi="Times New Roman" w:cs="Times New Roman"/>
        </w:rPr>
        <w:t xml:space="preserve"> </w:t>
      </w:r>
      <w:r w:rsidR="00375379" w:rsidRPr="009309B7">
        <w:rPr>
          <w:rFonts w:ascii="Times New Roman" w:hAnsi="Times New Roman" w:cs="Times New Roman"/>
        </w:rPr>
        <w:t>daughter nuclide is not defined</w:t>
      </w:r>
      <w:r w:rsidRPr="00714DC8">
        <w:rPr>
          <w:rFonts w:ascii="Times New Roman" w:hAnsi="Times New Roman" w:cs="Times New Roman"/>
        </w:rPr>
        <w:t>, together with</w:t>
      </w:r>
      <w:r w:rsidR="00375379" w:rsidRPr="00714DC8">
        <w:rPr>
          <w:rFonts w:ascii="Times New Roman" w:hAnsi="Times New Roman" w:cs="Times New Roman"/>
        </w:rPr>
        <w:t xml:space="preserve"> their main production paths. Therefore, the decay chain breaks off. For example, </w:t>
      </w:r>
      <w:r w:rsidR="00E55547" w:rsidRPr="00714DC8">
        <w:rPr>
          <w:rFonts w:ascii="Times New Roman" w:hAnsi="Times New Roman" w:cs="Times New Roman"/>
        </w:rPr>
        <w:t xml:space="preserve">the α-decay of </w:t>
      </w:r>
      <w:r w:rsidR="00E55547" w:rsidRPr="00714DC8">
        <w:rPr>
          <w:rFonts w:ascii="Times New Roman" w:hAnsi="Times New Roman" w:cs="Times New Roman"/>
          <w:vertAlign w:val="superscript"/>
        </w:rPr>
        <w:t>239</w:t>
      </w:r>
      <w:r w:rsidR="00E55547" w:rsidRPr="00714DC8">
        <w:rPr>
          <w:rFonts w:ascii="Times New Roman" w:hAnsi="Times New Roman" w:cs="Times New Roman"/>
        </w:rPr>
        <w:t>Pu (</w:t>
      </w:r>
      <w:r w:rsidR="00EA768A" w:rsidRPr="00714DC8">
        <w:rPr>
          <w:rFonts w:ascii="Times New Roman" w:hAnsi="Times New Roman" w:cs="Times New Roman"/>
        </w:rPr>
        <w:t>T</w:t>
      </w:r>
      <w:r w:rsidR="00EA768A" w:rsidRPr="00714DC8">
        <w:rPr>
          <w:rFonts w:ascii="Times New Roman" w:hAnsi="Times New Roman" w:cs="Times New Roman"/>
          <w:vertAlign w:val="subscript"/>
        </w:rPr>
        <w:t>1/2</w:t>
      </w:r>
      <w:r w:rsidR="00EA768A" w:rsidRPr="00714DC8">
        <w:rPr>
          <w:rFonts w:ascii="Times New Roman" w:hAnsi="Times New Roman" w:cs="Times New Roman"/>
        </w:rPr>
        <w:t>＝</w:t>
      </w:r>
      <w:r w:rsidR="00EA768A" w:rsidRPr="00714DC8">
        <w:rPr>
          <w:rFonts w:ascii="Times New Roman" w:hAnsi="Times New Roman" w:cs="Times New Roman"/>
        </w:rPr>
        <w:t>2.4×10</w:t>
      </w:r>
      <w:r w:rsidR="00EA768A" w:rsidRPr="00714DC8">
        <w:rPr>
          <w:rFonts w:ascii="Times New Roman" w:hAnsi="Times New Roman" w:cs="Times New Roman"/>
          <w:vertAlign w:val="superscript"/>
        </w:rPr>
        <w:t>4</w:t>
      </w:r>
      <w:r w:rsidR="00EA768A" w:rsidRPr="00714DC8">
        <w:rPr>
          <w:rFonts w:ascii="Times New Roman" w:hAnsi="Times New Roman" w:cs="Times New Roman" w:hint="eastAsia"/>
        </w:rPr>
        <w:t xml:space="preserve"> </w:t>
      </w:r>
      <w:r w:rsidR="00EA768A" w:rsidRPr="00714DC8">
        <w:rPr>
          <w:rFonts w:ascii="Times New Roman" w:hAnsi="Times New Roman" w:cs="Times New Roman"/>
        </w:rPr>
        <w:t xml:space="preserve">y) </w:t>
      </w:r>
      <w:r w:rsidR="00E55547" w:rsidRPr="00714DC8">
        <w:rPr>
          <w:rFonts w:ascii="Times New Roman" w:hAnsi="Times New Roman" w:cs="Times New Roman"/>
        </w:rPr>
        <w:t>is expressed as</w:t>
      </w:r>
      <w:r w:rsidR="00EA768A" w:rsidRPr="00714DC8">
        <w:rPr>
          <w:rFonts w:ascii="Times New Roman" w:hAnsi="Times New Roman" w:cs="Times New Roman"/>
        </w:rPr>
        <w:t xml:space="preserve"> </w:t>
      </w:r>
      <w:r w:rsidR="00BF13B1" w:rsidRPr="00714DC8">
        <w:rPr>
          <w:rFonts w:ascii="Times New Roman" w:hAnsi="Times New Roman" w:cs="Times New Roman"/>
          <w:vertAlign w:val="superscript"/>
        </w:rPr>
        <w:t>239</w:t>
      </w:r>
      <w:r w:rsidR="00375379" w:rsidRPr="00714DC8">
        <w:rPr>
          <w:rFonts w:ascii="Times New Roman" w:hAnsi="Times New Roman" w:cs="Times New Roman"/>
        </w:rPr>
        <w:t xml:space="preserve">Pu </w:t>
      </w:r>
      <w:r w:rsidR="00BF13B1" w:rsidRPr="00714DC8">
        <w:rPr>
          <w:rFonts w:ascii="Times New Roman" w:hAnsi="Times New Roman" w:cs="Times New Roman" w:hint="eastAsia"/>
        </w:rPr>
        <w:t>→</w:t>
      </w:r>
      <w:r w:rsidR="00375379" w:rsidRPr="00714DC8">
        <w:rPr>
          <w:rFonts w:ascii="Times New Roman" w:hAnsi="Times New Roman" w:cs="Times New Roman"/>
        </w:rPr>
        <w:t xml:space="preserve"> </w:t>
      </w:r>
      <w:r w:rsidR="00EC7DDF" w:rsidRPr="00714DC8">
        <w:rPr>
          <w:rFonts w:ascii="Times New Roman" w:hAnsi="Times New Roman" w:cs="Times New Roman"/>
          <w:vertAlign w:val="superscript"/>
        </w:rPr>
        <w:t>235m</w:t>
      </w:r>
      <w:r w:rsidR="00375379" w:rsidRPr="00714DC8">
        <w:rPr>
          <w:rFonts w:ascii="Times New Roman" w:hAnsi="Times New Roman" w:cs="Times New Roman"/>
        </w:rPr>
        <w:t>U + α</w:t>
      </w:r>
      <w:r w:rsidRPr="00714DC8">
        <w:rPr>
          <w:rFonts w:ascii="Times New Roman" w:hAnsi="Times New Roman" w:cs="Times New Roman"/>
        </w:rPr>
        <w:t>,</w:t>
      </w:r>
      <w:r w:rsidR="00375379" w:rsidRPr="00714DC8">
        <w:rPr>
          <w:rFonts w:ascii="Times New Roman" w:hAnsi="Times New Roman" w:cs="Times New Roman"/>
        </w:rPr>
        <w:t xml:space="preserve"> </w:t>
      </w:r>
      <w:r w:rsidR="00E55547" w:rsidRPr="00714DC8">
        <w:rPr>
          <w:rFonts w:ascii="Times New Roman" w:hAnsi="Times New Roman" w:cs="Times New Roman" w:hint="eastAsia"/>
        </w:rPr>
        <w:t>b</w:t>
      </w:r>
      <w:r w:rsidR="00E55547" w:rsidRPr="00714DC8">
        <w:rPr>
          <w:rFonts w:ascii="Times New Roman" w:hAnsi="Times New Roman" w:cs="Times New Roman"/>
        </w:rPr>
        <w:t xml:space="preserve">ut </w:t>
      </w:r>
      <w:r w:rsidR="00EC7DDF" w:rsidRPr="00714DC8">
        <w:rPr>
          <w:rFonts w:ascii="Times New Roman" w:hAnsi="Times New Roman" w:cs="Times New Roman"/>
          <w:vertAlign w:val="superscript"/>
        </w:rPr>
        <w:t>235m</w:t>
      </w:r>
      <w:r w:rsidR="00E55547" w:rsidRPr="00714DC8">
        <w:rPr>
          <w:rFonts w:ascii="Times New Roman" w:hAnsi="Times New Roman" w:cs="Times New Roman"/>
        </w:rPr>
        <w:t xml:space="preserve">U </w:t>
      </w:r>
      <w:r w:rsidRPr="00714DC8">
        <w:rPr>
          <w:rFonts w:ascii="Times New Roman" w:hAnsi="Times New Roman" w:cs="Times New Roman"/>
        </w:rPr>
        <w:t>does</w:t>
      </w:r>
      <w:r w:rsidR="00E55547" w:rsidRPr="00714DC8">
        <w:rPr>
          <w:rFonts w:ascii="Times New Roman" w:hAnsi="Times New Roman" w:cs="Times New Roman"/>
        </w:rPr>
        <w:t xml:space="preserve"> not exist</w:t>
      </w:r>
      <w:r w:rsidRPr="00714DC8">
        <w:rPr>
          <w:rFonts w:ascii="Times New Roman" w:hAnsi="Times New Roman" w:cs="Times New Roman"/>
        </w:rPr>
        <w:t xml:space="preserve"> in this library</w:t>
      </w:r>
      <w:r w:rsidR="00E55547" w:rsidRPr="00714DC8">
        <w:rPr>
          <w:rFonts w:ascii="Times New Roman" w:hAnsi="Times New Roman" w:cs="Times New Roman"/>
        </w:rPr>
        <w:t xml:space="preserve">. As a result, </w:t>
      </w:r>
      <w:r w:rsidRPr="00714DC8">
        <w:rPr>
          <w:rFonts w:ascii="Times New Roman" w:hAnsi="Times New Roman" w:cs="Times New Roman"/>
        </w:rPr>
        <w:t xml:space="preserve">the </w:t>
      </w:r>
      <w:r w:rsidR="00E55547" w:rsidRPr="00714DC8">
        <w:rPr>
          <w:rFonts w:ascii="Times New Roman" w:hAnsi="Times New Roman" w:cs="Times New Roman"/>
        </w:rPr>
        <w:t xml:space="preserve">amount of </w:t>
      </w:r>
      <w:r w:rsidR="00E55547" w:rsidRPr="00714DC8">
        <w:rPr>
          <w:rFonts w:ascii="Times New Roman" w:hAnsi="Times New Roman" w:cs="Times New Roman"/>
          <w:vertAlign w:val="superscript"/>
        </w:rPr>
        <w:t>235</w:t>
      </w:r>
      <w:r w:rsidR="00E55547" w:rsidRPr="00714DC8">
        <w:rPr>
          <w:rFonts w:ascii="Times New Roman" w:hAnsi="Times New Roman" w:cs="Times New Roman"/>
        </w:rPr>
        <w:t xml:space="preserve">U and its daughter nuclides will be underestimated by about 20% after </w:t>
      </w:r>
      <w:r w:rsidR="00EA768A" w:rsidRPr="00714DC8">
        <w:rPr>
          <w:rFonts w:ascii="Times New Roman" w:hAnsi="Times New Roman" w:cs="Times New Roman"/>
        </w:rPr>
        <w:t>a</w:t>
      </w:r>
      <w:r w:rsidR="00E55547" w:rsidRPr="00714DC8">
        <w:rPr>
          <w:rFonts w:ascii="Times New Roman" w:hAnsi="Times New Roman" w:cs="Times New Roman"/>
        </w:rPr>
        <w:t xml:space="preserve"> long decay time such as 1000 years</w:t>
      </w:r>
      <w:r w:rsidR="00EA768A" w:rsidRPr="00714DC8">
        <w:rPr>
          <w:rFonts w:ascii="Times New Roman" w:hAnsi="Times New Roman" w:cs="Times New Roman"/>
        </w:rPr>
        <w:t>, because the immediate decay</w:t>
      </w:r>
      <w:r w:rsidRPr="00714DC8">
        <w:rPr>
          <w:rFonts w:ascii="Times New Roman" w:hAnsi="Times New Roman" w:cs="Times New Roman"/>
        </w:rPr>
        <w:t>s</w:t>
      </w:r>
      <w:r w:rsidR="00EA768A" w:rsidRPr="00714DC8">
        <w:rPr>
          <w:rFonts w:ascii="Times New Roman" w:hAnsi="Times New Roman" w:cs="Times New Roman"/>
        </w:rPr>
        <w:t xml:space="preserve"> from </w:t>
      </w:r>
      <w:r w:rsidR="00EC7DDF" w:rsidRPr="00714DC8">
        <w:rPr>
          <w:rFonts w:ascii="Times New Roman" w:hAnsi="Times New Roman" w:cs="Times New Roman"/>
          <w:vertAlign w:val="superscript"/>
        </w:rPr>
        <w:t>235m</w:t>
      </w:r>
      <w:r w:rsidR="00EA768A" w:rsidRPr="00714DC8">
        <w:rPr>
          <w:rFonts w:ascii="Times New Roman" w:hAnsi="Times New Roman" w:cs="Times New Roman"/>
        </w:rPr>
        <w:t xml:space="preserve">U to </w:t>
      </w:r>
      <w:r w:rsidR="00EA768A" w:rsidRPr="00714DC8">
        <w:rPr>
          <w:rFonts w:ascii="Times New Roman" w:hAnsi="Times New Roman" w:cs="Times New Roman"/>
          <w:vertAlign w:val="superscript"/>
        </w:rPr>
        <w:t>235</w:t>
      </w:r>
      <w:r w:rsidR="00EA768A" w:rsidRPr="00714DC8">
        <w:rPr>
          <w:rFonts w:ascii="Times New Roman" w:hAnsi="Times New Roman" w:cs="Times New Roman"/>
        </w:rPr>
        <w:t xml:space="preserve">U </w:t>
      </w:r>
      <w:r w:rsidRPr="00714DC8">
        <w:rPr>
          <w:rFonts w:ascii="Times New Roman" w:hAnsi="Times New Roman" w:cs="Times New Roman"/>
        </w:rPr>
        <w:t>are</w:t>
      </w:r>
      <w:r w:rsidR="00EA768A" w:rsidRPr="00714DC8">
        <w:rPr>
          <w:rFonts w:ascii="Times New Roman" w:hAnsi="Times New Roman" w:cs="Times New Roman"/>
        </w:rPr>
        <w:t xml:space="preserve"> not counted</w:t>
      </w:r>
      <w:r w:rsidR="00E55547" w:rsidRPr="00714DC8">
        <w:rPr>
          <w:rFonts w:ascii="Times New Roman" w:hAnsi="Times New Roman" w:cs="Times New Roman"/>
        </w:rPr>
        <w:t xml:space="preserve">. </w:t>
      </w:r>
      <w:r w:rsidR="00375379" w:rsidRPr="00714DC8">
        <w:rPr>
          <w:rFonts w:ascii="Times New Roman" w:hAnsi="Times New Roman" w:cs="Times New Roman"/>
        </w:rPr>
        <w:t>We found 3</w:t>
      </w:r>
      <w:r w:rsidR="003A697D" w:rsidRPr="00714DC8">
        <w:rPr>
          <w:rFonts w:ascii="Times New Roman" w:hAnsi="Times New Roman" w:cs="Times New Roman"/>
        </w:rPr>
        <w:t>3</w:t>
      </w:r>
      <w:r w:rsidR="00375379" w:rsidRPr="00714DC8">
        <w:rPr>
          <w:rFonts w:ascii="Times New Roman" w:hAnsi="Times New Roman" w:cs="Times New Roman"/>
        </w:rPr>
        <w:t xml:space="preserve"> nuclides </w:t>
      </w:r>
      <w:r w:rsidRPr="00714DC8">
        <w:rPr>
          <w:rFonts w:ascii="Times New Roman" w:hAnsi="Times New Roman" w:cs="Times New Roman"/>
        </w:rPr>
        <w:t xml:space="preserve">for which the </w:t>
      </w:r>
      <w:r w:rsidR="00375379" w:rsidRPr="00714DC8">
        <w:rPr>
          <w:rFonts w:ascii="Times New Roman" w:hAnsi="Times New Roman" w:cs="Times New Roman"/>
        </w:rPr>
        <w:t xml:space="preserve">daughter nuclides </w:t>
      </w:r>
      <w:r w:rsidRPr="00714DC8">
        <w:rPr>
          <w:rFonts w:ascii="Times New Roman" w:hAnsi="Times New Roman" w:cs="Times New Roman"/>
        </w:rPr>
        <w:t xml:space="preserve">are </w:t>
      </w:r>
      <w:r w:rsidR="00375379" w:rsidRPr="00714DC8">
        <w:rPr>
          <w:rFonts w:ascii="Times New Roman" w:hAnsi="Times New Roman" w:cs="Times New Roman"/>
        </w:rPr>
        <w:t>not defined.</w:t>
      </w:r>
    </w:p>
    <w:p w14:paraId="4030E693" w14:textId="1C535C66" w:rsidR="00120DC9" w:rsidRPr="00120DC9" w:rsidRDefault="00120DC9" w:rsidP="00120DC9">
      <w:pPr>
        <w:ind w:left="567" w:hangingChars="270" w:hanging="567"/>
        <w:jc w:val="center"/>
        <w:rPr>
          <w:rFonts w:ascii="Times New Roman" w:hAnsi="Times New Roman" w:cs="Times New Roman"/>
          <w:szCs w:val="21"/>
        </w:rPr>
      </w:pPr>
      <w:r w:rsidRPr="00714DC8">
        <w:rPr>
          <w:rFonts w:ascii="Times New Roman" w:hAnsi="Times New Roman" w:cs="Times New Roman"/>
          <w:szCs w:val="21"/>
        </w:rPr>
        <w:lastRenderedPageBreak/>
        <w:t>Table</w:t>
      </w:r>
      <w:r w:rsidRPr="00EC7DDF">
        <w:rPr>
          <w:rFonts w:ascii="Times New Roman" w:hAnsi="Times New Roman" w:cs="Times New Roman"/>
          <w:szCs w:val="21"/>
        </w:rPr>
        <w:t xml:space="preserve"> </w:t>
      </w:r>
      <w:r w:rsidR="00D417E8">
        <w:rPr>
          <w:rFonts w:ascii="Times New Roman" w:hAnsi="Times New Roman" w:cs="Times New Roman"/>
          <w:szCs w:val="21"/>
        </w:rPr>
        <w:t>2</w:t>
      </w:r>
      <w:r w:rsidRPr="009309B7">
        <w:rPr>
          <w:rFonts w:ascii="Times New Roman" w:hAnsi="Times New Roman" w:cs="Times New Roman"/>
          <w:szCs w:val="21"/>
        </w:rPr>
        <w:t xml:space="preserve"> T</w:t>
      </w:r>
      <w:r w:rsidRPr="009309B7">
        <w:rPr>
          <w:rFonts w:ascii="Times New Roman" w:hAnsi="Times New Roman" w:cs="Times New Roman"/>
        </w:rPr>
        <w:t>he unlisted daughter nuclide</w:t>
      </w:r>
      <w:r w:rsidRPr="00714DC8">
        <w:rPr>
          <w:rFonts w:ascii="Times New Roman" w:hAnsi="Times New Roman" w:cs="Times New Roman"/>
        </w:rPr>
        <w:t>s.</w:t>
      </w:r>
    </w:p>
    <w:p w14:paraId="68689E3A" w14:textId="276851C9" w:rsidR="001D5009" w:rsidRPr="00EC7DDF" w:rsidRDefault="00BF13B1" w:rsidP="00687203">
      <w:pPr>
        <w:jc w:val="center"/>
        <w:rPr>
          <w:rFonts w:ascii="Times New Roman" w:hAnsi="Times New Roman" w:cs="Times New Roman"/>
        </w:rPr>
      </w:pPr>
      <w:r w:rsidRPr="00EC7DDF">
        <w:rPr>
          <w:noProof/>
        </w:rPr>
        <w:drawing>
          <wp:inline distT="0" distB="0" distL="0" distR="0" wp14:anchorId="6816554C" wp14:editId="76DFF113">
            <wp:extent cx="5759450" cy="3648075"/>
            <wp:effectExtent l="0" t="0" r="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7A0BB" w14:textId="77777777" w:rsidR="00983172" w:rsidRPr="00714DC8" w:rsidRDefault="00983172" w:rsidP="001D5009">
      <w:pPr>
        <w:rPr>
          <w:rFonts w:ascii="Times New Roman" w:hAnsi="Times New Roman" w:cs="Times New Roman"/>
        </w:rPr>
      </w:pPr>
    </w:p>
    <w:p w14:paraId="5A94B892" w14:textId="44A8D98F" w:rsidR="00B460E2" w:rsidRPr="00714DC8" w:rsidRDefault="00B460E2" w:rsidP="00B460E2">
      <w:pPr>
        <w:rPr>
          <w:rFonts w:ascii="Times New Roman" w:hAnsi="Times New Roman" w:cs="Times New Roman"/>
          <w:b/>
          <w:bCs/>
        </w:rPr>
      </w:pPr>
      <w:r w:rsidRPr="00714DC8">
        <w:rPr>
          <w:rFonts w:ascii="Times New Roman" w:hAnsi="Times New Roman" w:cs="Times New Roman"/>
          <w:b/>
          <w:bCs/>
        </w:rPr>
        <w:t>4. Conclusion</w:t>
      </w:r>
    </w:p>
    <w:p w14:paraId="0868627E" w14:textId="163BB742" w:rsidR="006009FF" w:rsidRPr="00714DC8" w:rsidRDefault="00813459" w:rsidP="00120DC9">
      <w:pPr>
        <w:widowControl/>
        <w:ind w:firstLine="840"/>
        <w:rPr>
          <w:rFonts w:ascii="Times New Roman" w:hAnsi="Times New Roman" w:cs="Times New Roman"/>
        </w:rPr>
      </w:pPr>
      <w:r w:rsidRPr="00714DC8">
        <w:rPr>
          <w:rFonts w:ascii="Times New Roman" w:hAnsi="Times New Roman" w:cs="Times New Roman"/>
        </w:rPr>
        <w:t xml:space="preserve">We need reliable nuclear data </w:t>
      </w:r>
      <w:r w:rsidR="000C19F5" w:rsidRPr="00714DC8">
        <w:rPr>
          <w:rFonts w:ascii="Times New Roman" w:hAnsi="Times New Roman" w:cs="Times New Roman"/>
        </w:rPr>
        <w:t xml:space="preserve">to </w:t>
      </w:r>
      <w:r w:rsidRPr="00714DC8">
        <w:rPr>
          <w:rFonts w:ascii="Times New Roman" w:hAnsi="Times New Roman" w:cs="Times New Roman"/>
        </w:rPr>
        <w:t xml:space="preserve">evaluate the radiation characteristics of fuel debris </w:t>
      </w:r>
      <w:r w:rsidR="000C19F5" w:rsidRPr="00714DC8">
        <w:rPr>
          <w:rFonts w:ascii="Times New Roman" w:hAnsi="Times New Roman" w:cs="Times New Roman"/>
        </w:rPr>
        <w:t xml:space="preserve">appropriately </w:t>
      </w:r>
      <w:r w:rsidRPr="00714DC8">
        <w:rPr>
          <w:rFonts w:ascii="Times New Roman" w:hAnsi="Times New Roman" w:cs="Times New Roman"/>
        </w:rPr>
        <w:t>for the purpose of develop</w:t>
      </w:r>
      <w:r w:rsidR="000C19F5" w:rsidRPr="00714DC8">
        <w:rPr>
          <w:rFonts w:ascii="Times New Roman" w:hAnsi="Times New Roman" w:cs="Times New Roman"/>
        </w:rPr>
        <w:t>ing</w:t>
      </w:r>
      <w:r w:rsidRPr="00714DC8">
        <w:rPr>
          <w:rFonts w:ascii="Times New Roman" w:hAnsi="Times New Roman" w:cs="Times New Roman"/>
        </w:rPr>
        <w:t xml:space="preserve"> new sensors</w:t>
      </w:r>
      <w:r w:rsidR="000C19F5" w:rsidRPr="00714DC8">
        <w:rPr>
          <w:rFonts w:ascii="Times New Roman" w:hAnsi="Times New Roman" w:cs="Times New Roman"/>
        </w:rPr>
        <w:t xml:space="preserve"> and</w:t>
      </w:r>
      <w:r w:rsidRPr="00714DC8">
        <w:rPr>
          <w:rFonts w:ascii="Times New Roman" w:hAnsi="Times New Roman" w:cs="Times New Roman"/>
        </w:rPr>
        <w:t xml:space="preserve"> non-destructive assay technologies and </w:t>
      </w:r>
      <w:r w:rsidR="00174695" w:rsidRPr="00714DC8">
        <w:rPr>
          <w:rFonts w:ascii="Times New Roman" w:hAnsi="Times New Roman" w:cs="Times New Roman"/>
        </w:rPr>
        <w:t xml:space="preserve">for </w:t>
      </w:r>
      <w:r w:rsidRPr="00714DC8">
        <w:rPr>
          <w:rFonts w:ascii="Times New Roman" w:hAnsi="Times New Roman" w:cs="Times New Roman"/>
        </w:rPr>
        <w:t>optimiz</w:t>
      </w:r>
      <w:r w:rsidR="00174695" w:rsidRPr="00714DC8">
        <w:rPr>
          <w:rFonts w:ascii="Times New Roman" w:hAnsi="Times New Roman" w:cs="Times New Roman"/>
        </w:rPr>
        <w:t>ing</w:t>
      </w:r>
      <w:r w:rsidRPr="00714DC8">
        <w:rPr>
          <w:rFonts w:ascii="Times New Roman" w:hAnsi="Times New Roman" w:cs="Times New Roman"/>
        </w:rPr>
        <w:t xml:space="preserve"> radiation shielding for use </w:t>
      </w:r>
      <w:r w:rsidR="00174695" w:rsidRPr="00714DC8">
        <w:rPr>
          <w:rFonts w:ascii="Times New Roman" w:hAnsi="Times New Roman" w:cs="Times New Roman"/>
        </w:rPr>
        <w:t>in</w:t>
      </w:r>
      <w:r w:rsidRPr="00714DC8">
        <w:rPr>
          <w:rFonts w:ascii="Times New Roman" w:hAnsi="Times New Roman" w:cs="Times New Roman"/>
        </w:rPr>
        <w:t xml:space="preserve"> decommissioning. This research revealed the following main points. </w:t>
      </w:r>
      <w:r w:rsidR="00174695" w:rsidRPr="00714DC8">
        <w:rPr>
          <w:rFonts w:ascii="Times New Roman" w:hAnsi="Times New Roman" w:cs="Times New Roman"/>
        </w:rPr>
        <w:t xml:space="preserve">We </w:t>
      </w:r>
      <w:r w:rsidRPr="00714DC8">
        <w:rPr>
          <w:rFonts w:ascii="Times New Roman" w:hAnsi="Times New Roman" w:cs="Times New Roman"/>
        </w:rPr>
        <w:t xml:space="preserve">found that X-ray data </w:t>
      </w:r>
      <w:r w:rsidR="00174695" w:rsidRPr="00714DC8">
        <w:rPr>
          <w:rFonts w:ascii="Times New Roman" w:hAnsi="Times New Roman" w:cs="Times New Roman"/>
        </w:rPr>
        <w:t>for</w:t>
      </w:r>
      <w:r w:rsidRPr="00714DC8">
        <w:rPr>
          <w:rFonts w:ascii="Times New Roman" w:hAnsi="Times New Roman" w:cs="Times New Roman"/>
        </w:rPr>
        <w:t xml:space="preserve"> </w:t>
      </w:r>
      <w:r w:rsidR="00EC7DDF" w:rsidRPr="00714DC8">
        <w:rPr>
          <w:rFonts w:ascii="Times New Roman" w:hAnsi="Times New Roman" w:cs="Times New Roman"/>
          <w:vertAlign w:val="superscript"/>
        </w:rPr>
        <w:t>137m</w:t>
      </w:r>
      <w:r w:rsidRPr="00714DC8">
        <w:rPr>
          <w:rFonts w:ascii="Times New Roman" w:hAnsi="Times New Roman" w:cs="Times New Roman"/>
        </w:rPr>
        <w:t xml:space="preserve">Ba, γ-ray data </w:t>
      </w:r>
      <w:r w:rsidR="00174695" w:rsidRPr="00714DC8">
        <w:rPr>
          <w:rFonts w:ascii="Times New Roman" w:hAnsi="Times New Roman" w:cs="Times New Roman"/>
        </w:rPr>
        <w:t>for</w:t>
      </w:r>
      <w:r w:rsidRPr="00714DC8">
        <w:rPr>
          <w:rFonts w:ascii="Times New Roman" w:hAnsi="Times New Roman" w:cs="Times New Roman"/>
        </w:rPr>
        <w:t xml:space="preserve"> </w:t>
      </w:r>
      <w:r w:rsidRPr="00714DC8">
        <w:rPr>
          <w:rFonts w:ascii="Times New Roman" w:hAnsi="Times New Roman" w:cs="Times New Roman"/>
          <w:vertAlign w:val="superscript"/>
        </w:rPr>
        <w:t>241</w:t>
      </w:r>
      <w:r w:rsidRPr="00714DC8">
        <w:rPr>
          <w:rFonts w:ascii="Times New Roman" w:hAnsi="Times New Roman" w:cs="Times New Roman"/>
        </w:rPr>
        <w:t xml:space="preserve">Am </w:t>
      </w:r>
      <w:r w:rsidR="00174695" w:rsidRPr="00714DC8">
        <w:rPr>
          <w:rFonts w:ascii="Times New Roman" w:hAnsi="Times New Roman" w:cs="Times New Roman"/>
        </w:rPr>
        <w:t>at</w:t>
      </w:r>
      <w:r w:rsidRPr="00714DC8">
        <w:rPr>
          <w:rFonts w:ascii="Times New Roman" w:hAnsi="Times New Roman" w:cs="Times New Roman"/>
        </w:rPr>
        <w:t xml:space="preserve"> 60 keV</w:t>
      </w:r>
      <w:r w:rsidR="00174695" w:rsidRPr="00714DC8">
        <w:rPr>
          <w:rFonts w:ascii="Times New Roman" w:hAnsi="Times New Roman" w:cs="Times New Roman"/>
        </w:rPr>
        <w:t>,</w:t>
      </w:r>
      <w:r w:rsidRPr="00714DC8">
        <w:rPr>
          <w:rFonts w:ascii="Times New Roman" w:hAnsi="Times New Roman" w:cs="Times New Roman"/>
        </w:rPr>
        <w:t xml:space="preserve"> and γ-ray data </w:t>
      </w:r>
      <w:r w:rsidR="00174695" w:rsidRPr="00714DC8">
        <w:rPr>
          <w:rFonts w:ascii="Times New Roman" w:hAnsi="Times New Roman" w:cs="Times New Roman"/>
        </w:rPr>
        <w:t>for</w:t>
      </w:r>
      <w:r w:rsidRPr="00714DC8">
        <w:rPr>
          <w:rFonts w:ascii="Times New Roman" w:hAnsi="Times New Roman" w:cs="Times New Roman"/>
        </w:rPr>
        <w:t xml:space="preserve"> </w:t>
      </w:r>
      <w:r w:rsidRPr="00714DC8">
        <w:rPr>
          <w:rFonts w:ascii="Times New Roman" w:hAnsi="Times New Roman" w:cs="Times New Roman"/>
          <w:vertAlign w:val="superscript"/>
        </w:rPr>
        <w:t>10</w:t>
      </w:r>
      <w:r w:rsidRPr="00EC7DDF">
        <w:rPr>
          <w:rFonts w:ascii="Times New Roman" w:hAnsi="Times New Roman" w:cs="Times New Roman"/>
          <w:vertAlign w:val="superscript"/>
        </w:rPr>
        <w:t>6</w:t>
      </w:r>
      <w:r w:rsidRPr="007E0F70">
        <w:rPr>
          <w:rFonts w:ascii="Times New Roman" w:hAnsi="Times New Roman" w:cs="Times New Roman"/>
        </w:rPr>
        <w:t xml:space="preserve">Rh in </w:t>
      </w:r>
      <w:r w:rsidR="00174695" w:rsidRPr="009309B7">
        <w:rPr>
          <w:rFonts w:ascii="Times New Roman" w:hAnsi="Times New Roman" w:cs="Times New Roman"/>
        </w:rPr>
        <w:t xml:space="preserve">the range </w:t>
      </w:r>
      <w:r w:rsidRPr="009309B7">
        <w:rPr>
          <w:rFonts w:ascii="Times New Roman" w:hAnsi="Times New Roman" w:cs="Times New Roman"/>
        </w:rPr>
        <w:t>3.0</w:t>
      </w:r>
      <w:r w:rsidR="001101C6">
        <w:rPr>
          <w:rFonts w:ascii="Times New Roman" w:hAnsi="Times New Roman" w:cs="Times New Roman"/>
        </w:rPr>
        <w:t>–</w:t>
      </w:r>
      <w:r w:rsidRPr="009309B7">
        <w:rPr>
          <w:rFonts w:ascii="Times New Roman" w:hAnsi="Times New Roman" w:cs="Times New Roman"/>
        </w:rPr>
        <w:t>3.4 MeV</w:t>
      </w:r>
      <w:r w:rsidR="00EA768A" w:rsidRPr="00714DC8">
        <w:rPr>
          <w:rFonts w:ascii="Times New Roman" w:hAnsi="Times New Roman" w:cs="Times New Roman"/>
        </w:rPr>
        <w:t xml:space="preserve"> are</w:t>
      </w:r>
      <w:r w:rsidRPr="00714DC8">
        <w:rPr>
          <w:rFonts w:ascii="Times New Roman" w:hAnsi="Times New Roman" w:cs="Times New Roman"/>
        </w:rPr>
        <w:t xml:space="preserve"> missing </w:t>
      </w:r>
      <w:r w:rsidR="00174695" w:rsidRPr="00714DC8">
        <w:rPr>
          <w:rFonts w:ascii="Times New Roman" w:hAnsi="Times New Roman" w:cs="Times New Roman"/>
        </w:rPr>
        <w:t>from</w:t>
      </w:r>
      <w:r w:rsidRPr="00714DC8">
        <w:rPr>
          <w:rFonts w:ascii="Times New Roman" w:hAnsi="Times New Roman" w:cs="Times New Roman"/>
        </w:rPr>
        <w:t xml:space="preserve"> JENDL/DDF-2015. </w:t>
      </w:r>
      <w:r w:rsidR="001101C6" w:rsidRPr="00714DC8">
        <w:rPr>
          <w:rFonts w:ascii="Times New Roman" w:hAnsi="Times New Roman" w:cs="Times New Roman"/>
        </w:rPr>
        <w:t xml:space="preserve">In addition, in JENDL/DDF-2015 we found </w:t>
      </w:r>
      <w:r w:rsidR="00FE1F0C">
        <w:rPr>
          <w:rFonts w:ascii="Times New Roman" w:hAnsi="Times New Roman" w:cs="Times New Roman"/>
        </w:rPr>
        <w:t>that the</w:t>
      </w:r>
      <w:r w:rsidR="00AD5E86">
        <w:rPr>
          <w:rFonts w:ascii="Times New Roman" w:hAnsi="Times New Roman" w:cs="Times New Roman"/>
        </w:rPr>
        <w:t xml:space="preserve"> </w:t>
      </w:r>
      <w:r w:rsidR="001101C6" w:rsidRPr="00714DC8">
        <w:rPr>
          <w:rFonts w:ascii="Times New Roman" w:hAnsi="Times New Roman" w:cs="Times New Roman"/>
        </w:rPr>
        <w:t xml:space="preserve">33 daughter nuclides are not defined. </w:t>
      </w:r>
      <w:r w:rsidRPr="00714DC8">
        <w:rPr>
          <w:rFonts w:ascii="Times New Roman" w:hAnsi="Times New Roman" w:cs="Times New Roman"/>
        </w:rPr>
        <w:t xml:space="preserve">We </w:t>
      </w:r>
      <w:r w:rsidR="00174695" w:rsidRPr="00714DC8">
        <w:rPr>
          <w:rFonts w:ascii="Times New Roman" w:hAnsi="Times New Roman" w:cs="Times New Roman"/>
        </w:rPr>
        <w:t xml:space="preserve">anticipate that these </w:t>
      </w:r>
      <w:r w:rsidRPr="00714DC8">
        <w:rPr>
          <w:rFonts w:ascii="Times New Roman" w:hAnsi="Times New Roman" w:cs="Times New Roman"/>
        </w:rPr>
        <w:t xml:space="preserve">problems will be </w:t>
      </w:r>
      <w:r w:rsidR="00174695" w:rsidRPr="00714DC8">
        <w:rPr>
          <w:rFonts w:ascii="Times New Roman" w:hAnsi="Times New Roman" w:cs="Times New Roman"/>
        </w:rPr>
        <w:t xml:space="preserve">corrected </w:t>
      </w:r>
      <w:r w:rsidRPr="00714DC8">
        <w:rPr>
          <w:rFonts w:ascii="Times New Roman" w:hAnsi="Times New Roman" w:cs="Times New Roman"/>
        </w:rPr>
        <w:t>in the next JENDL</w:t>
      </w:r>
      <w:r w:rsidR="00174695" w:rsidRPr="00714DC8">
        <w:rPr>
          <w:rFonts w:ascii="Times New Roman" w:hAnsi="Times New Roman" w:cs="Times New Roman"/>
        </w:rPr>
        <w:t xml:space="preserve"> release</w:t>
      </w:r>
      <w:r w:rsidRPr="00714DC8">
        <w:rPr>
          <w:rFonts w:ascii="Times New Roman" w:hAnsi="Times New Roman" w:cs="Times New Roman"/>
        </w:rPr>
        <w:t>.</w:t>
      </w:r>
    </w:p>
    <w:p w14:paraId="0216B92F" w14:textId="77777777" w:rsidR="00813459" w:rsidRPr="00714DC8" w:rsidRDefault="00813459" w:rsidP="00813459">
      <w:pPr>
        <w:widowControl/>
        <w:jc w:val="left"/>
        <w:rPr>
          <w:rFonts w:ascii="Times New Roman" w:hAnsi="Times New Roman" w:cs="Times New Roman"/>
        </w:rPr>
      </w:pPr>
    </w:p>
    <w:p w14:paraId="1489B57B" w14:textId="2944CC09" w:rsidR="006009FF" w:rsidRPr="00714DC8" w:rsidRDefault="006009FF" w:rsidP="00B460E2">
      <w:pPr>
        <w:rPr>
          <w:rFonts w:ascii="Times New Roman" w:hAnsi="Times New Roman" w:cs="Times New Roman"/>
          <w:b/>
          <w:bCs/>
        </w:rPr>
      </w:pPr>
      <w:r w:rsidRPr="00714DC8">
        <w:rPr>
          <w:rFonts w:ascii="Times New Roman" w:hAnsi="Times New Roman" w:cs="Times New Roman"/>
          <w:b/>
          <w:bCs/>
        </w:rPr>
        <w:t>5. References</w:t>
      </w:r>
    </w:p>
    <w:p w14:paraId="4F5435A2" w14:textId="1A60CE30" w:rsidR="006009FF" w:rsidRPr="00714DC8" w:rsidRDefault="006009FF" w:rsidP="00B460E2">
      <w:pPr>
        <w:rPr>
          <w:rFonts w:ascii="Times New Roman" w:hAnsi="Times New Roman" w:cs="Times New Roman"/>
        </w:rPr>
      </w:pPr>
      <w:r w:rsidRPr="00714DC8">
        <w:rPr>
          <w:rFonts w:ascii="Times New Roman" w:hAnsi="Times New Roman" w:cs="Times New Roman"/>
        </w:rPr>
        <w:t>[1]</w:t>
      </w:r>
      <w:r w:rsidR="00E574C0" w:rsidRPr="00714DC8">
        <w:rPr>
          <w:rFonts w:ascii="Times New Roman" w:hAnsi="Times New Roman" w:cs="Times New Roman"/>
        </w:rPr>
        <w:t xml:space="preserve"> </w:t>
      </w:r>
      <w:r w:rsidR="00251F89" w:rsidRPr="00714DC8">
        <w:rPr>
          <w:rFonts w:ascii="Times New Roman" w:hAnsi="Times New Roman" w:cs="Times New Roman"/>
        </w:rPr>
        <w:t>J. Katakura and F. Minato “JENDL Decay Data File 2015, “JAEA-Data/Code 2015-030 (Mar 2016)</w:t>
      </w:r>
      <w:r w:rsidR="00EA768A" w:rsidRPr="00714DC8">
        <w:rPr>
          <w:rFonts w:ascii="Times New Roman" w:hAnsi="Times New Roman" w:cs="Times New Roman"/>
        </w:rPr>
        <w:t>.</w:t>
      </w:r>
    </w:p>
    <w:p w14:paraId="60022F7F" w14:textId="241BF547" w:rsidR="006009FF" w:rsidRPr="00714DC8" w:rsidRDefault="006009FF" w:rsidP="00654B58">
      <w:pPr>
        <w:ind w:left="283" w:hangingChars="135" w:hanging="283"/>
        <w:rPr>
          <w:rFonts w:ascii="Times New Roman" w:hAnsi="Times New Roman" w:cs="Times New Roman"/>
        </w:rPr>
      </w:pPr>
      <w:r w:rsidRPr="00714DC8">
        <w:rPr>
          <w:rFonts w:ascii="Times New Roman" w:hAnsi="Times New Roman" w:cs="Times New Roman"/>
        </w:rPr>
        <w:t>[2]</w:t>
      </w:r>
      <w:r w:rsidR="00E574C0" w:rsidRPr="00714DC8">
        <w:rPr>
          <w:rFonts w:ascii="Times New Roman" w:hAnsi="Times New Roman" w:cs="Times New Roman"/>
        </w:rPr>
        <w:t xml:space="preserve"> </w:t>
      </w:r>
      <w:r w:rsidR="00654B58" w:rsidRPr="00714DC8">
        <w:rPr>
          <w:rFonts w:ascii="Times New Roman" w:hAnsi="Times New Roman" w:cs="Times New Roman"/>
        </w:rPr>
        <w:t xml:space="preserve">D.A. Brown, et al., ENDF/B-VIII.0: the 8th major release of the nuclear reaction data library with CIELO-project cross sections, new standards and thermal scattering data. </w:t>
      </w:r>
      <w:proofErr w:type="spellStart"/>
      <w:r w:rsidR="00654B58" w:rsidRPr="00714DC8">
        <w:rPr>
          <w:rFonts w:ascii="Times New Roman" w:hAnsi="Times New Roman" w:cs="Times New Roman"/>
        </w:rPr>
        <w:t>Nucl</w:t>
      </w:r>
      <w:proofErr w:type="spellEnd"/>
      <w:r w:rsidR="00654B58" w:rsidRPr="00714DC8">
        <w:rPr>
          <w:rFonts w:ascii="Times New Roman" w:hAnsi="Times New Roman" w:cs="Times New Roman"/>
        </w:rPr>
        <w:t>. Data Sheets, 148. 1-42</w:t>
      </w:r>
      <w:r w:rsidR="00EA768A" w:rsidRPr="00714DC8">
        <w:rPr>
          <w:rFonts w:ascii="Times New Roman" w:hAnsi="Times New Roman" w:cs="Times New Roman"/>
        </w:rPr>
        <w:t xml:space="preserve"> (2018).</w:t>
      </w:r>
    </w:p>
    <w:p w14:paraId="21363AF8" w14:textId="5F9D7737" w:rsidR="006009FF" w:rsidRPr="00714DC8" w:rsidRDefault="006009FF" w:rsidP="00B460E2">
      <w:pPr>
        <w:rPr>
          <w:rFonts w:ascii="Times New Roman" w:hAnsi="Times New Roman" w:cs="Times New Roman"/>
        </w:rPr>
      </w:pPr>
      <w:r w:rsidRPr="00714DC8">
        <w:rPr>
          <w:rFonts w:ascii="Times New Roman" w:hAnsi="Times New Roman" w:cs="Times New Roman"/>
        </w:rPr>
        <w:t>[3]</w:t>
      </w:r>
      <w:r w:rsidR="00E574C0" w:rsidRPr="00714DC8">
        <w:rPr>
          <w:rFonts w:ascii="Times New Roman" w:hAnsi="Times New Roman" w:cs="Times New Roman"/>
        </w:rPr>
        <w:t xml:space="preserve"> </w:t>
      </w:r>
      <w:r w:rsidR="00654B58" w:rsidRPr="00714DC8">
        <w:rPr>
          <w:rFonts w:ascii="Times New Roman" w:hAnsi="Times New Roman" w:cs="Times New Roman"/>
        </w:rPr>
        <w:t>OECD/NEA Data Bank, JEFF-3.3, https://www.oecd-nea.org/dbdata/jeff/jeff33/index.html</w:t>
      </w:r>
      <w:r w:rsidR="00EA768A" w:rsidRPr="00714DC8">
        <w:rPr>
          <w:rFonts w:ascii="Times New Roman" w:hAnsi="Times New Roman" w:cs="Times New Roman"/>
        </w:rPr>
        <w:t xml:space="preserve"> (</w:t>
      </w:r>
      <w:r w:rsidR="00654B58" w:rsidRPr="00714DC8">
        <w:rPr>
          <w:rFonts w:ascii="Times New Roman" w:hAnsi="Times New Roman" w:cs="Times New Roman"/>
        </w:rPr>
        <w:t>2017</w:t>
      </w:r>
      <w:r w:rsidR="00EA768A" w:rsidRPr="00714DC8">
        <w:rPr>
          <w:rFonts w:ascii="Times New Roman" w:hAnsi="Times New Roman" w:cs="Times New Roman"/>
        </w:rPr>
        <w:t>)</w:t>
      </w:r>
      <w:r w:rsidR="00654B58" w:rsidRPr="00714DC8">
        <w:rPr>
          <w:rFonts w:ascii="Times New Roman" w:hAnsi="Times New Roman" w:cs="Times New Roman"/>
        </w:rPr>
        <w:t>.</w:t>
      </w:r>
    </w:p>
    <w:p w14:paraId="51217928" w14:textId="36F36255" w:rsidR="005C4195" w:rsidRPr="005F61D8" w:rsidRDefault="00E574C0" w:rsidP="00880EA5">
      <w:pPr>
        <w:ind w:left="283" w:hangingChars="135" w:hanging="283"/>
        <w:rPr>
          <w:rFonts w:ascii="Times New Roman" w:hAnsi="Times New Roman" w:cs="Times New Roman"/>
        </w:rPr>
      </w:pPr>
      <w:r w:rsidRPr="00714DC8">
        <w:rPr>
          <w:rFonts w:ascii="Times New Roman" w:hAnsi="Times New Roman" w:cs="Times New Roman"/>
        </w:rPr>
        <w:t xml:space="preserve">[4] </w:t>
      </w:r>
      <w:r w:rsidR="00880EA5" w:rsidRPr="00714DC8">
        <w:rPr>
          <w:rFonts w:ascii="Times New Roman" w:hAnsi="Times New Roman" w:cs="Times New Roman"/>
        </w:rPr>
        <w:t xml:space="preserve">I. C. </w:t>
      </w:r>
      <w:proofErr w:type="spellStart"/>
      <w:r w:rsidR="00880EA5" w:rsidRPr="00714DC8">
        <w:rPr>
          <w:rFonts w:ascii="Times New Roman" w:hAnsi="Times New Roman" w:cs="Times New Roman"/>
        </w:rPr>
        <w:t>Gauld</w:t>
      </w:r>
      <w:proofErr w:type="spellEnd"/>
      <w:r w:rsidR="00880EA5" w:rsidRPr="00714DC8">
        <w:rPr>
          <w:rFonts w:ascii="Times New Roman" w:hAnsi="Times New Roman" w:cs="Times New Roman"/>
        </w:rPr>
        <w:t xml:space="preserve">, O. W. Hermann, R. M. Westfall, Origen-S: Scale system module to calculate fuel depletion, Actinide transmutation, fission product buildup and decay, and associated radiation source terms, Vol. II </w:t>
      </w:r>
      <w:r w:rsidR="00EA768A" w:rsidRPr="00714DC8">
        <w:rPr>
          <w:rFonts w:ascii="Times New Roman" w:hAnsi="Times New Roman" w:cs="Times New Roman"/>
        </w:rPr>
        <w:t>(</w:t>
      </w:r>
      <w:r w:rsidR="00880EA5" w:rsidRPr="00714DC8">
        <w:rPr>
          <w:rFonts w:ascii="Times New Roman" w:hAnsi="Times New Roman" w:cs="Times New Roman"/>
        </w:rPr>
        <w:t>2009</w:t>
      </w:r>
      <w:r w:rsidR="00EA768A" w:rsidRPr="00714DC8">
        <w:rPr>
          <w:rFonts w:ascii="Times New Roman" w:hAnsi="Times New Roman" w:cs="Times New Roman"/>
        </w:rPr>
        <w:t>)</w:t>
      </w:r>
      <w:r w:rsidR="00880EA5" w:rsidRPr="00714DC8">
        <w:rPr>
          <w:rFonts w:ascii="Times New Roman" w:hAnsi="Times New Roman" w:cs="Times New Roman"/>
        </w:rPr>
        <w:t>.</w:t>
      </w:r>
    </w:p>
    <w:sectPr w:rsidR="005C4195" w:rsidRPr="005F61D8" w:rsidSect="007C0BAA">
      <w:type w:val="continuous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96692" w14:textId="77777777" w:rsidR="00E71839" w:rsidRDefault="00E71839" w:rsidP="00E2315C">
      <w:r>
        <w:separator/>
      </w:r>
    </w:p>
  </w:endnote>
  <w:endnote w:type="continuationSeparator" w:id="0">
    <w:p w14:paraId="76D301C2" w14:textId="77777777" w:rsidR="00E71839" w:rsidRDefault="00E71839" w:rsidP="00E2315C">
      <w:r>
        <w:continuationSeparator/>
      </w:r>
    </w:p>
  </w:endnote>
  <w:endnote w:type="continuationNotice" w:id="1">
    <w:p w14:paraId="0A75D8AF" w14:textId="77777777" w:rsidR="00E71839" w:rsidRDefault="00E71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B9C1A" w14:textId="77777777" w:rsidR="00E71839" w:rsidRDefault="00E71839" w:rsidP="00E2315C">
      <w:r>
        <w:separator/>
      </w:r>
    </w:p>
  </w:footnote>
  <w:footnote w:type="continuationSeparator" w:id="0">
    <w:p w14:paraId="6FA52B45" w14:textId="77777777" w:rsidR="00E71839" w:rsidRDefault="00E71839" w:rsidP="00E2315C">
      <w:r>
        <w:continuationSeparator/>
      </w:r>
    </w:p>
  </w:footnote>
  <w:footnote w:type="continuationNotice" w:id="1">
    <w:p w14:paraId="1873809C" w14:textId="77777777" w:rsidR="00E71839" w:rsidRDefault="00E718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CC56BE"/>
    <w:multiLevelType w:val="hybridMultilevel"/>
    <w:tmpl w:val="02641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0E2"/>
    <w:rsid w:val="00022153"/>
    <w:rsid w:val="00024B11"/>
    <w:rsid w:val="000613A2"/>
    <w:rsid w:val="0006485C"/>
    <w:rsid w:val="0009264E"/>
    <w:rsid w:val="00094CD1"/>
    <w:rsid w:val="000C19F5"/>
    <w:rsid w:val="000C3C51"/>
    <w:rsid w:val="000C4A9D"/>
    <w:rsid w:val="00100AE7"/>
    <w:rsid w:val="001101C6"/>
    <w:rsid w:val="00113925"/>
    <w:rsid w:val="001140BE"/>
    <w:rsid w:val="00120DC9"/>
    <w:rsid w:val="0012101E"/>
    <w:rsid w:val="001421D8"/>
    <w:rsid w:val="001526A3"/>
    <w:rsid w:val="0016011B"/>
    <w:rsid w:val="00165B21"/>
    <w:rsid w:val="00174695"/>
    <w:rsid w:val="00175897"/>
    <w:rsid w:val="0019735C"/>
    <w:rsid w:val="001A6561"/>
    <w:rsid w:val="001B0BE3"/>
    <w:rsid w:val="001D1DA7"/>
    <w:rsid w:val="001D5009"/>
    <w:rsid w:val="0021367D"/>
    <w:rsid w:val="00220B7D"/>
    <w:rsid w:val="00234996"/>
    <w:rsid w:val="00236230"/>
    <w:rsid w:val="002378C8"/>
    <w:rsid w:val="00245650"/>
    <w:rsid w:val="00251BE5"/>
    <w:rsid w:val="00251F89"/>
    <w:rsid w:val="002530F0"/>
    <w:rsid w:val="002568A2"/>
    <w:rsid w:val="00256B8C"/>
    <w:rsid w:val="00284E89"/>
    <w:rsid w:val="002A2669"/>
    <w:rsid w:val="002B0C44"/>
    <w:rsid w:val="002B58C6"/>
    <w:rsid w:val="002B5CE8"/>
    <w:rsid w:val="002C5AF8"/>
    <w:rsid w:val="002E11CF"/>
    <w:rsid w:val="003012C7"/>
    <w:rsid w:val="00314FCF"/>
    <w:rsid w:val="00332202"/>
    <w:rsid w:val="003457D8"/>
    <w:rsid w:val="003459E7"/>
    <w:rsid w:val="0035042A"/>
    <w:rsid w:val="003707F0"/>
    <w:rsid w:val="00375379"/>
    <w:rsid w:val="003763E8"/>
    <w:rsid w:val="003811B9"/>
    <w:rsid w:val="003957AE"/>
    <w:rsid w:val="003A615E"/>
    <w:rsid w:val="003A697D"/>
    <w:rsid w:val="003B0162"/>
    <w:rsid w:val="003B4F4B"/>
    <w:rsid w:val="003B667C"/>
    <w:rsid w:val="003C5101"/>
    <w:rsid w:val="003D1741"/>
    <w:rsid w:val="003D4BF5"/>
    <w:rsid w:val="003D548B"/>
    <w:rsid w:val="003D5677"/>
    <w:rsid w:val="003E0BDE"/>
    <w:rsid w:val="003E2F5E"/>
    <w:rsid w:val="003F6A57"/>
    <w:rsid w:val="00402BF4"/>
    <w:rsid w:val="004059B3"/>
    <w:rsid w:val="004115B2"/>
    <w:rsid w:val="00425802"/>
    <w:rsid w:val="004347C5"/>
    <w:rsid w:val="004407A5"/>
    <w:rsid w:val="00451FDD"/>
    <w:rsid w:val="0046380A"/>
    <w:rsid w:val="00465BEC"/>
    <w:rsid w:val="004744AC"/>
    <w:rsid w:val="00477F4B"/>
    <w:rsid w:val="00482F42"/>
    <w:rsid w:val="00485D31"/>
    <w:rsid w:val="004A2B88"/>
    <w:rsid w:val="004B2D8C"/>
    <w:rsid w:val="004C51CD"/>
    <w:rsid w:val="004C79EF"/>
    <w:rsid w:val="004E0858"/>
    <w:rsid w:val="004E5A2C"/>
    <w:rsid w:val="004F686F"/>
    <w:rsid w:val="00503D61"/>
    <w:rsid w:val="00505AFB"/>
    <w:rsid w:val="00506BA2"/>
    <w:rsid w:val="00510E06"/>
    <w:rsid w:val="005119FD"/>
    <w:rsid w:val="00523B1D"/>
    <w:rsid w:val="0052686C"/>
    <w:rsid w:val="0055224E"/>
    <w:rsid w:val="00566167"/>
    <w:rsid w:val="00574536"/>
    <w:rsid w:val="005945CE"/>
    <w:rsid w:val="00595AC0"/>
    <w:rsid w:val="005B6BE0"/>
    <w:rsid w:val="005C4195"/>
    <w:rsid w:val="005C43E4"/>
    <w:rsid w:val="005D2166"/>
    <w:rsid w:val="005D706E"/>
    <w:rsid w:val="005E0F43"/>
    <w:rsid w:val="005E4AB5"/>
    <w:rsid w:val="005F61D8"/>
    <w:rsid w:val="006009FF"/>
    <w:rsid w:val="00635298"/>
    <w:rsid w:val="00653010"/>
    <w:rsid w:val="00654B58"/>
    <w:rsid w:val="00660623"/>
    <w:rsid w:val="006634EF"/>
    <w:rsid w:val="00687203"/>
    <w:rsid w:val="006B5C51"/>
    <w:rsid w:val="006C256F"/>
    <w:rsid w:val="006C439E"/>
    <w:rsid w:val="006D53DB"/>
    <w:rsid w:val="006E0EE1"/>
    <w:rsid w:val="006F11DD"/>
    <w:rsid w:val="006F172F"/>
    <w:rsid w:val="006F247D"/>
    <w:rsid w:val="00704CFC"/>
    <w:rsid w:val="00705B81"/>
    <w:rsid w:val="00714DC8"/>
    <w:rsid w:val="00726EF2"/>
    <w:rsid w:val="007317B6"/>
    <w:rsid w:val="0074074D"/>
    <w:rsid w:val="00742BE2"/>
    <w:rsid w:val="00756E18"/>
    <w:rsid w:val="0077306A"/>
    <w:rsid w:val="007836F2"/>
    <w:rsid w:val="00784449"/>
    <w:rsid w:val="00790186"/>
    <w:rsid w:val="007A103C"/>
    <w:rsid w:val="007A140E"/>
    <w:rsid w:val="007B3914"/>
    <w:rsid w:val="007B45FE"/>
    <w:rsid w:val="007C0BAA"/>
    <w:rsid w:val="007E0F70"/>
    <w:rsid w:val="007E7467"/>
    <w:rsid w:val="007F36F9"/>
    <w:rsid w:val="00802AED"/>
    <w:rsid w:val="00807F74"/>
    <w:rsid w:val="00813459"/>
    <w:rsid w:val="00817D89"/>
    <w:rsid w:val="00831C6C"/>
    <w:rsid w:val="00832E88"/>
    <w:rsid w:val="00835E33"/>
    <w:rsid w:val="00836827"/>
    <w:rsid w:val="00851114"/>
    <w:rsid w:val="00863ABF"/>
    <w:rsid w:val="00865748"/>
    <w:rsid w:val="00867B4A"/>
    <w:rsid w:val="00867BF4"/>
    <w:rsid w:val="00880EA5"/>
    <w:rsid w:val="008C6B07"/>
    <w:rsid w:val="008C772F"/>
    <w:rsid w:val="008D7D23"/>
    <w:rsid w:val="00912314"/>
    <w:rsid w:val="009130E5"/>
    <w:rsid w:val="00920667"/>
    <w:rsid w:val="009309B7"/>
    <w:rsid w:val="00941F18"/>
    <w:rsid w:val="00946EAB"/>
    <w:rsid w:val="00963D67"/>
    <w:rsid w:val="00983172"/>
    <w:rsid w:val="00990FAE"/>
    <w:rsid w:val="00992602"/>
    <w:rsid w:val="00997E31"/>
    <w:rsid w:val="009B5E55"/>
    <w:rsid w:val="009C0D6D"/>
    <w:rsid w:val="009C29FD"/>
    <w:rsid w:val="009D066B"/>
    <w:rsid w:val="009E06E6"/>
    <w:rsid w:val="00A0211F"/>
    <w:rsid w:val="00A0582C"/>
    <w:rsid w:val="00A47004"/>
    <w:rsid w:val="00A5302E"/>
    <w:rsid w:val="00A53C6F"/>
    <w:rsid w:val="00A53F82"/>
    <w:rsid w:val="00A6005B"/>
    <w:rsid w:val="00A65802"/>
    <w:rsid w:val="00A67415"/>
    <w:rsid w:val="00A8002E"/>
    <w:rsid w:val="00A80241"/>
    <w:rsid w:val="00AA2260"/>
    <w:rsid w:val="00AB0520"/>
    <w:rsid w:val="00AB1BB3"/>
    <w:rsid w:val="00AB3D0B"/>
    <w:rsid w:val="00AD5E86"/>
    <w:rsid w:val="00AE3147"/>
    <w:rsid w:val="00AF0041"/>
    <w:rsid w:val="00B11F00"/>
    <w:rsid w:val="00B30E7D"/>
    <w:rsid w:val="00B34309"/>
    <w:rsid w:val="00B460E2"/>
    <w:rsid w:val="00B80599"/>
    <w:rsid w:val="00B84653"/>
    <w:rsid w:val="00B87655"/>
    <w:rsid w:val="00B927F0"/>
    <w:rsid w:val="00BC48A3"/>
    <w:rsid w:val="00BC57B6"/>
    <w:rsid w:val="00BD304F"/>
    <w:rsid w:val="00BF13B1"/>
    <w:rsid w:val="00BF3B46"/>
    <w:rsid w:val="00C13EB6"/>
    <w:rsid w:val="00C155AE"/>
    <w:rsid w:val="00C26A27"/>
    <w:rsid w:val="00C30AF9"/>
    <w:rsid w:val="00C454FC"/>
    <w:rsid w:val="00C63647"/>
    <w:rsid w:val="00C70EB8"/>
    <w:rsid w:val="00C92286"/>
    <w:rsid w:val="00CE3660"/>
    <w:rsid w:val="00CF7815"/>
    <w:rsid w:val="00CF7C05"/>
    <w:rsid w:val="00D04658"/>
    <w:rsid w:val="00D10FBA"/>
    <w:rsid w:val="00D417E8"/>
    <w:rsid w:val="00D426CF"/>
    <w:rsid w:val="00D508E6"/>
    <w:rsid w:val="00D762D3"/>
    <w:rsid w:val="00D76D53"/>
    <w:rsid w:val="00D84E8F"/>
    <w:rsid w:val="00D85C64"/>
    <w:rsid w:val="00D97691"/>
    <w:rsid w:val="00DC1139"/>
    <w:rsid w:val="00DD2A15"/>
    <w:rsid w:val="00DD3937"/>
    <w:rsid w:val="00DF0FED"/>
    <w:rsid w:val="00E00C0C"/>
    <w:rsid w:val="00E10E00"/>
    <w:rsid w:val="00E11C7F"/>
    <w:rsid w:val="00E2315C"/>
    <w:rsid w:val="00E4205E"/>
    <w:rsid w:val="00E53FF7"/>
    <w:rsid w:val="00E55547"/>
    <w:rsid w:val="00E574C0"/>
    <w:rsid w:val="00E65D20"/>
    <w:rsid w:val="00E700A1"/>
    <w:rsid w:val="00E71839"/>
    <w:rsid w:val="00E83322"/>
    <w:rsid w:val="00E8761C"/>
    <w:rsid w:val="00E91B2F"/>
    <w:rsid w:val="00E931B9"/>
    <w:rsid w:val="00EA768A"/>
    <w:rsid w:val="00EB6472"/>
    <w:rsid w:val="00EC5E17"/>
    <w:rsid w:val="00EC7DDF"/>
    <w:rsid w:val="00ED0E9F"/>
    <w:rsid w:val="00ED477F"/>
    <w:rsid w:val="00EE6C30"/>
    <w:rsid w:val="00F00F21"/>
    <w:rsid w:val="00F252C7"/>
    <w:rsid w:val="00F35979"/>
    <w:rsid w:val="00F4691B"/>
    <w:rsid w:val="00F619D3"/>
    <w:rsid w:val="00F85267"/>
    <w:rsid w:val="00FA7828"/>
    <w:rsid w:val="00FB6C5E"/>
    <w:rsid w:val="00FD332F"/>
    <w:rsid w:val="00FD37C9"/>
    <w:rsid w:val="00FE1F0C"/>
    <w:rsid w:val="00FE4C63"/>
    <w:rsid w:val="00FF418C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81BA5"/>
  <w15:docId w15:val="{8F7D18EB-155A-4CC1-82B4-65911369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0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2315C"/>
    <w:pPr>
      <w:ind w:leftChars="400" w:left="840"/>
    </w:pPr>
    <w:rPr>
      <w:rFonts w:asciiTheme="minorHAnsi" w:eastAsiaTheme="minorEastAsia" w:hAnsiTheme="minorHAnsi"/>
    </w:rPr>
  </w:style>
  <w:style w:type="paragraph" w:styleId="a6">
    <w:name w:val="header"/>
    <w:basedOn w:val="a"/>
    <w:link w:val="a7"/>
    <w:uiPriority w:val="99"/>
    <w:unhideWhenUsed/>
    <w:rsid w:val="00E23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315C"/>
  </w:style>
  <w:style w:type="paragraph" w:styleId="a8">
    <w:name w:val="footer"/>
    <w:basedOn w:val="a"/>
    <w:link w:val="a9"/>
    <w:uiPriority w:val="99"/>
    <w:unhideWhenUsed/>
    <w:rsid w:val="00E23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315C"/>
  </w:style>
  <w:style w:type="paragraph" w:styleId="aa">
    <w:name w:val="caption"/>
    <w:basedOn w:val="a"/>
    <w:next w:val="a"/>
    <w:uiPriority w:val="35"/>
    <w:semiHidden/>
    <w:unhideWhenUsed/>
    <w:qFormat/>
    <w:rsid w:val="006009FF"/>
    <w:rPr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D85C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EA768A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41F1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101C6"/>
    <w:rPr>
      <w:rFonts w:ascii="Times New Roman" w:hAnsi="Times New Roman"/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1101C6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1F1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1F1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2873">
          <w:marLeft w:val="0"/>
          <w:marRight w:val="0"/>
          <w:marTop w:val="0"/>
          <w:marBottom w:val="0"/>
          <w:divBdr>
            <w:top w:val="single" w:sz="6" w:space="15" w:color="ADADAD"/>
            <w:left w:val="single" w:sz="6" w:space="15" w:color="ADADAD"/>
            <w:bottom w:val="single" w:sz="6" w:space="15" w:color="ADADAD"/>
            <w:right w:val="single" w:sz="6" w:space="15" w:color="ADADAD"/>
          </w:divBdr>
        </w:div>
      </w:divsChild>
    </w:div>
    <w:div w:id="523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E34F-EDFC-4492-9D40-05E0A006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6</Pages>
  <Words>1436</Words>
  <Characters>8190</Characters>
  <Application>Microsoft Office Word</Application>
  <DocSecurity>0</DocSecurity>
  <Lines>68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matsumura</cp:lastModifiedBy>
  <cp:revision>2</cp:revision>
  <dcterms:created xsi:type="dcterms:W3CDTF">2020-12-11T12:06:00Z</dcterms:created>
  <dcterms:modified xsi:type="dcterms:W3CDTF">2021-04-06T01:06:00Z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FileID">
    <vt:lpwstr>eO9voV2d3a4Z</vt:lpwstr>
  </property>
</Properties>
</file>